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46E4C" w14:textId="77777777" w:rsidR="00414583" w:rsidRPr="000E18A1" w:rsidRDefault="00414583" w:rsidP="00414583">
      <w:pPr>
        <w:pStyle w:val="Title2"/>
        <w:spacing w:line="360" w:lineRule="auto"/>
        <w:jc w:val="center"/>
        <w:rPr>
          <w:b w:val="0"/>
          <w:sz w:val="32"/>
          <w:szCs w:val="32"/>
        </w:rPr>
      </w:pPr>
      <w:r w:rsidRPr="000E18A1">
        <w:rPr>
          <w:b w:val="0"/>
          <w:sz w:val="32"/>
          <w:szCs w:val="32"/>
        </w:rPr>
        <w:t>Supplementary information</w:t>
      </w:r>
    </w:p>
    <w:p w14:paraId="60483971" w14:textId="77777777" w:rsidR="00414583" w:rsidRPr="000E18A1" w:rsidRDefault="00414583" w:rsidP="00414583">
      <w:pPr>
        <w:pStyle w:val="Title2"/>
        <w:spacing w:line="360" w:lineRule="auto"/>
        <w:rPr>
          <w:rFonts w:eastAsiaTheme="minorEastAsia"/>
          <w:b w:val="0"/>
        </w:rPr>
      </w:pPr>
    </w:p>
    <w:p w14:paraId="4DD08A1A" w14:textId="77777777" w:rsidR="00414583" w:rsidRPr="000E18A1" w:rsidRDefault="00414583" w:rsidP="00414583">
      <w:pPr>
        <w:pStyle w:val="Title2"/>
        <w:spacing w:line="360" w:lineRule="auto"/>
        <w:rPr>
          <w:rFonts w:eastAsiaTheme="minorEastAsia"/>
          <w:b w:val="0"/>
          <w:color w:val="FF0000"/>
        </w:rPr>
      </w:pPr>
      <w:r w:rsidRPr="000E18A1">
        <w:rPr>
          <w:bCs/>
          <w:lang w:val="de-DE"/>
        </w:rPr>
        <w:t>Computational Modeling of Indoor Organic Photovoltaics: Dataset Curation, Predictive Analysis, and Machine Learning Approaches</w:t>
      </w:r>
    </w:p>
    <w:p w14:paraId="544EF06B" w14:textId="77777777" w:rsidR="00414583" w:rsidRPr="000E18A1" w:rsidRDefault="00414583" w:rsidP="00414583">
      <w:pPr>
        <w:pStyle w:val="Tableofcontents"/>
        <w:spacing w:line="360" w:lineRule="auto"/>
        <w:rPr>
          <w:rFonts w:eastAsiaTheme="minorEastAsia"/>
        </w:rPr>
      </w:pPr>
    </w:p>
    <w:p w14:paraId="736A2511" w14:textId="77777777" w:rsidR="00414583" w:rsidRPr="000E18A1" w:rsidRDefault="00414583" w:rsidP="00414583">
      <w:pPr>
        <w:pStyle w:val="AuthorsFull"/>
        <w:spacing w:line="360" w:lineRule="auto"/>
        <w:jc w:val="center"/>
        <w:rPr>
          <w:i w:val="0"/>
          <w:iCs/>
        </w:rPr>
      </w:pPr>
      <w:r w:rsidRPr="000E18A1">
        <w:rPr>
          <w:i w:val="0"/>
          <w:iCs/>
        </w:rPr>
        <w:t>Hung-Nien Yu</w:t>
      </w:r>
      <w:r w:rsidRPr="000E18A1">
        <w:rPr>
          <w:rFonts w:eastAsiaTheme="minorEastAsia" w:hint="eastAsia"/>
          <w:i w:val="0"/>
          <w:iCs/>
          <w:vertAlign w:val="superscript"/>
        </w:rPr>
        <w:t>a</w:t>
      </w:r>
      <w:r w:rsidRPr="000E18A1">
        <w:rPr>
          <w:i w:val="0"/>
          <w:iCs/>
        </w:rPr>
        <w:t xml:space="preserve">, </w:t>
      </w:r>
      <w:r w:rsidRPr="000E18A1">
        <w:rPr>
          <w:rFonts w:hint="eastAsia"/>
          <w:i w:val="0"/>
          <w:iCs/>
        </w:rPr>
        <w:t>Hsu-Yuan Chen</w:t>
      </w:r>
      <w:r w:rsidRPr="000E18A1">
        <w:rPr>
          <w:rFonts w:eastAsiaTheme="minorEastAsia" w:hint="eastAsia"/>
          <w:i w:val="0"/>
          <w:iCs/>
          <w:vertAlign w:val="superscript"/>
        </w:rPr>
        <w:t>b</w:t>
      </w:r>
      <w:r w:rsidRPr="000E18A1">
        <w:rPr>
          <w:rFonts w:hint="eastAsia"/>
          <w:i w:val="0"/>
          <w:iCs/>
        </w:rPr>
        <w:t xml:space="preserve">, </w:t>
      </w:r>
      <w:r w:rsidRPr="000E18A1">
        <w:rPr>
          <w:i w:val="0"/>
          <w:iCs/>
        </w:rPr>
        <w:t>Ganesh D. Sharma</w:t>
      </w:r>
      <w:r w:rsidRPr="000E18A1">
        <w:rPr>
          <w:rFonts w:eastAsiaTheme="minorEastAsia" w:hint="eastAsia"/>
          <w:i w:val="0"/>
          <w:iCs/>
          <w:vertAlign w:val="superscript"/>
        </w:rPr>
        <w:t>c,d</w:t>
      </w:r>
      <w:r w:rsidRPr="000E18A1">
        <w:rPr>
          <w:i w:val="0"/>
          <w:iCs/>
        </w:rPr>
        <w:t>, Yen-Ju Cheng</w:t>
      </w:r>
      <w:r w:rsidRPr="000E18A1">
        <w:rPr>
          <w:rFonts w:eastAsiaTheme="minorEastAsia" w:hint="eastAsia"/>
          <w:i w:val="0"/>
          <w:iCs/>
          <w:vertAlign w:val="superscript"/>
        </w:rPr>
        <w:t>e,f</w:t>
      </w:r>
      <w:r w:rsidRPr="000E18A1">
        <w:rPr>
          <w:rFonts w:hint="eastAsia"/>
          <w:i w:val="0"/>
          <w:iCs/>
        </w:rPr>
        <w:t>,</w:t>
      </w:r>
      <w:r w:rsidRPr="000E18A1">
        <w:rPr>
          <w:i w:val="0"/>
          <w:iCs/>
        </w:rPr>
        <w:t xml:space="preserve"> Chain-Shu Hsu</w:t>
      </w:r>
      <w:r w:rsidRPr="000E18A1">
        <w:rPr>
          <w:rFonts w:eastAsiaTheme="minorEastAsia" w:hint="eastAsia"/>
          <w:i w:val="0"/>
          <w:iCs/>
          <w:vertAlign w:val="superscript"/>
        </w:rPr>
        <w:t>e,f</w:t>
      </w:r>
      <w:r w:rsidRPr="000E18A1">
        <w:rPr>
          <w:rFonts w:hint="eastAsia"/>
          <w:i w:val="0"/>
          <w:iCs/>
        </w:rPr>
        <w:t>,</w:t>
      </w:r>
      <w:r w:rsidRPr="000E18A1">
        <w:rPr>
          <w:i w:val="0"/>
          <w:iCs/>
        </w:rPr>
        <w:t xml:space="preserve"> Ta-Ya Ch</w:t>
      </w:r>
      <w:r w:rsidRPr="000E18A1">
        <w:rPr>
          <w:rFonts w:eastAsiaTheme="minorEastAsia" w:hint="eastAsia"/>
          <w:i w:val="0"/>
          <w:iCs/>
        </w:rPr>
        <w:t>u</w:t>
      </w:r>
      <w:r w:rsidRPr="000E18A1">
        <w:rPr>
          <w:rFonts w:eastAsiaTheme="minorEastAsia" w:hint="eastAsia"/>
          <w:i w:val="0"/>
          <w:iCs/>
          <w:vertAlign w:val="superscript"/>
        </w:rPr>
        <w:t>g</w:t>
      </w:r>
      <w:r w:rsidRPr="000E18A1">
        <w:rPr>
          <w:rFonts w:hint="eastAsia"/>
          <w:i w:val="0"/>
          <w:iCs/>
        </w:rPr>
        <w:t>,</w:t>
      </w:r>
      <w:r w:rsidRPr="000E18A1">
        <w:rPr>
          <w:rFonts w:asciiTheme="minorEastAsia" w:eastAsiaTheme="minorEastAsia" w:hAnsiTheme="minorEastAsia" w:hint="eastAsia"/>
          <w:i w:val="0"/>
          <w:iCs/>
        </w:rPr>
        <w:t xml:space="preserve"> </w:t>
      </w:r>
      <w:r w:rsidRPr="000E18A1">
        <w:rPr>
          <w:i w:val="0"/>
          <w:iCs/>
        </w:rPr>
        <w:t>Jianping Lu</w:t>
      </w:r>
      <w:r w:rsidRPr="000E18A1">
        <w:rPr>
          <w:rFonts w:eastAsiaTheme="minorEastAsia" w:hint="eastAsia"/>
          <w:i w:val="0"/>
          <w:iCs/>
          <w:vertAlign w:val="superscript"/>
        </w:rPr>
        <w:t>g</w:t>
      </w:r>
      <w:r w:rsidRPr="000E18A1">
        <w:rPr>
          <w:i w:val="0"/>
          <w:iCs/>
        </w:rPr>
        <w:t xml:space="preserve">, </w:t>
      </w:r>
      <w:r w:rsidRPr="000E18A1">
        <w:rPr>
          <w:rFonts w:hint="eastAsia"/>
          <w:i w:val="0"/>
          <w:iCs/>
        </w:rPr>
        <w:t>and</w:t>
      </w:r>
      <w:r w:rsidRPr="000E18A1">
        <w:rPr>
          <w:i w:val="0"/>
          <w:iCs/>
        </w:rPr>
        <w:t xml:space="preserve"> Fang-Chung Chen</w:t>
      </w:r>
      <w:r w:rsidRPr="000E18A1">
        <w:rPr>
          <w:rFonts w:eastAsiaTheme="minorEastAsia" w:hint="eastAsia"/>
          <w:i w:val="0"/>
          <w:iCs/>
          <w:vertAlign w:val="superscript"/>
        </w:rPr>
        <w:t>a,f,</w:t>
      </w:r>
      <w:r w:rsidRPr="000E18A1">
        <w:rPr>
          <w:i w:val="0"/>
          <w:iCs/>
        </w:rPr>
        <w:t>*</w:t>
      </w:r>
    </w:p>
    <w:p w14:paraId="4A1CE21B" w14:textId="77777777" w:rsidR="00414583" w:rsidRPr="000E18A1" w:rsidRDefault="00414583" w:rsidP="00414583">
      <w:pPr>
        <w:pStyle w:val="Addresses"/>
        <w:spacing w:line="360" w:lineRule="auto"/>
        <w:rPr>
          <w:rFonts w:eastAsiaTheme="minorEastAsia"/>
        </w:rPr>
      </w:pPr>
    </w:p>
    <w:p w14:paraId="511AF30F" w14:textId="77777777" w:rsidR="00414583" w:rsidRPr="000E18A1" w:rsidRDefault="00414583" w:rsidP="00414583">
      <w:pPr>
        <w:pStyle w:val="Addresses"/>
        <w:spacing w:line="360" w:lineRule="auto"/>
        <w:jc w:val="center"/>
        <w:rPr>
          <w:rFonts w:eastAsiaTheme="minorEastAsia"/>
        </w:rPr>
      </w:pPr>
      <w:r w:rsidRPr="000E18A1">
        <w:rPr>
          <w:rFonts w:eastAsiaTheme="minorEastAsia" w:hint="eastAsia"/>
          <w:vertAlign w:val="superscript"/>
        </w:rPr>
        <w:t>a</w:t>
      </w:r>
      <w:r w:rsidRPr="000E18A1">
        <w:t>Department of Photonics, College of Electrical and Computer Engineering, National Yang Ming Chiao Tung University, Hsinchu 30010, Taiwan</w:t>
      </w:r>
    </w:p>
    <w:p w14:paraId="11EB6AB5" w14:textId="77777777" w:rsidR="00414583" w:rsidRPr="000E18A1" w:rsidRDefault="00414583" w:rsidP="00414583">
      <w:pPr>
        <w:pStyle w:val="Addresses"/>
        <w:spacing w:line="360" w:lineRule="auto"/>
        <w:jc w:val="center"/>
        <w:rPr>
          <w:rFonts w:eastAsiaTheme="minorEastAsia"/>
        </w:rPr>
      </w:pPr>
      <w:r w:rsidRPr="000E18A1">
        <w:rPr>
          <w:rFonts w:eastAsiaTheme="minorEastAsia" w:hint="eastAsia"/>
          <w:vertAlign w:val="superscript"/>
        </w:rPr>
        <w:t>b</w:t>
      </w:r>
      <w:r w:rsidRPr="000E18A1">
        <w:t>National Chutung Senior High School</w:t>
      </w:r>
      <w:r w:rsidRPr="000E18A1">
        <w:rPr>
          <w:rFonts w:hint="eastAsia"/>
        </w:rPr>
        <w:t xml:space="preserve">, </w:t>
      </w:r>
      <w:r w:rsidRPr="000E18A1">
        <w:t>Hsinchu 31046, Taiwan</w:t>
      </w:r>
      <w:r w:rsidRPr="000E18A1">
        <w:br/>
      </w:r>
      <w:r w:rsidRPr="000E18A1">
        <w:rPr>
          <w:rFonts w:eastAsiaTheme="minorEastAsia" w:hint="eastAsia"/>
          <w:vertAlign w:val="superscript"/>
        </w:rPr>
        <w:t>c</w:t>
      </w:r>
      <w:r w:rsidRPr="000E18A1">
        <w:t>Department of Physics, The LNM Institute of Information Technology, Jamdoli,</w:t>
      </w:r>
    </w:p>
    <w:p w14:paraId="0F695695" w14:textId="77777777" w:rsidR="00414583" w:rsidRPr="000E18A1" w:rsidRDefault="00414583" w:rsidP="00414583">
      <w:pPr>
        <w:pStyle w:val="Addresses"/>
        <w:spacing w:line="360" w:lineRule="auto"/>
        <w:jc w:val="center"/>
        <w:rPr>
          <w:rFonts w:eastAsiaTheme="minorEastAsia"/>
        </w:rPr>
      </w:pPr>
      <w:r w:rsidRPr="000E18A1">
        <w:t>Jaipur, 302031, Rajasthan, India</w:t>
      </w:r>
    </w:p>
    <w:p w14:paraId="572B47C7" w14:textId="77777777" w:rsidR="00414583" w:rsidRPr="000E18A1" w:rsidRDefault="00414583" w:rsidP="00414583">
      <w:pPr>
        <w:pStyle w:val="Addresses"/>
        <w:spacing w:line="360" w:lineRule="auto"/>
        <w:jc w:val="center"/>
      </w:pPr>
      <w:r w:rsidRPr="000E18A1">
        <w:rPr>
          <w:rFonts w:eastAsiaTheme="minorEastAsia" w:hint="eastAsia"/>
          <w:vertAlign w:val="superscript"/>
        </w:rPr>
        <w:t>d</w:t>
      </w:r>
      <w:r w:rsidRPr="000E18A1">
        <w:t>Department of Electronics and Communication Engineering, The LNM Institute of</w:t>
      </w:r>
    </w:p>
    <w:p w14:paraId="326D793B" w14:textId="77777777" w:rsidR="00414583" w:rsidRPr="000E18A1" w:rsidRDefault="00414583" w:rsidP="00414583">
      <w:pPr>
        <w:pStyle w:val="Addresses"/>
        <w:spacing w:line="360" w:lineRule="auto"/>
        <w:jc w:val="center"/>
        <w:rPr>
          <w:rFonts w:eastAsiaTheme="minorEastAsia"/>
        </w:rPr>
      </w:pPr>
      <w:r w:rsidRPr="000E18A1">
        <w:t>Information Technology, Jamdoli, Jaipur, 302031, Rajasthan, India</w:t>
      </w:r>
    </w:p>
    <w:p w14:paraId="2CD0A167" w14:textId="77777777" w:rsidR="00414583" w:rsidRPr="000E18A1" w:rsidRDefault="00414583" w:rsidP="00414583">
      <w:pPr>
        <w:pStyle w:val="Addresses"/>
        <w:spacing w:line="360" w:lineRule="auto"/>
        <w:jc w:val="center"/>
        <w:rPr>
          <w:rFonts w:eastAsiaTheme="minorEastAsia"/>
        </w:rPr>
      </w:pPr>
      <w:r w:rsidRPr="000E18A1">
        <w:rPr>
          <w:rFonts w:eastAsiaTheme="minorEastAsia" w:hint="eastAsia"/>
          <w:vertAlign w:val="superscript"/>
        </w:rPr>
        <w:t>e</w:t>
      </w:r>
      <w:r w:rsidRPr="000E18A1">
        <w:t xml:space="preserve">Department of </w:t>
      </w:r>
      <w:r w:rsidRPr="000E18A1">
        <w:rPr>
          <w:rFonts w:eastAsiaTheme="minorEastAsia" w:hint="eastAsia"/>
        </w:rPr>
        <w:t>Applied Chemistry</w:t>
      </w:r>
      <w:r w:rsidRPr="000E18A1">
        <w:t>, National Yang Ming Chiao Tung University, Hsinchu 30010, Taiwan</w:t>
      </w:r>
    </w:p>
    <w:p w14:paraId="5ACCC582" w14:textId="77777777" w:rsidR="00414583" w:rsidRPr="000E18A1" w:rsidRDefault="00414583" w:rsidP="00414583">
      <w:pPr>
        <w:pStyle w:val="Addresses"/>
        <w:spacing w:line="360" w:lineRule="auto"/>
        <w:jc w:val="center"/>
        <w:rPr>
          <w:rFonts w:eastAsiaTheme="minorEastAsia"/>
        </w:rPr>
      </w:pPr>
      <w:r w:rsidRPr="000E18A1">
        <w:rPr>
          <w:rFonts w:eastAsiaTheme="minorEastAsia" w:hint="eastAsia"/>
          <w:vertAlign w:val="superscript"/>
        </w:rPr>
        <w:t>f</w:t>
      </w:r>
      <w:r w:rsidRPr="000E18A1">
        <w:t>Center for Emergent Functional Matter Science, National Yang Ming Chiao Tung University, Hsinchu 30010, Taiwan</w:t>
      </w:r>
    </w:p>
    <w:p w14:paraId="7CC1E4F0" w14:textId="77777777" w:rsidR="00414583" w:rsidRPr="000E18A1" w:rsidRDefault="00414583" w:rsidP="00414583">
      <w:pPr>
        <w:pStyle w:val="Addresses"/>
        <w:spacing w:line="360" w:lineRule="auto"/>
        <w:jc w:val="center"/>
        <w:rPr>
          <w:rFonts w:eastAsiaTheme="minorEastAsia"/>
        </w:rPr>
      </w:pPr>
      <w:r w:rsidRPr="000E18A1">
        <w:rPr>
          <w:rFonts w:eastAsiaTheme="minorEastAsia" w:hint="eastAsia"/>
          <w:vertAlign w:val="superscript"/>
        </w:rPr>
        <w:t>g</w:t>
      </w:r>
      <w:r w:rsidRPr="000E18A1">
        <w:t>Advanced Electronics and Photonics Research Centre, National Research Council Canada, Ottawa, Ontario K1A 0R6, Canada</w:t>
      </w:r>
    </w:p>
    <w:p w14:paraId="3578CDCA" w14:textId="77777777" w:rsidR="00414583" w:rsidRPr="000E18A1" w:rsidRDefault="00414583" w:rsidP="00414583">
      <w:pPr>
        <w:pStyle w:val="Abstract"/>
        <w:rPr>
          <w:rFonts w:eastAsiaTheme="minorEastAsia"/>
        </w:rPr>
      </w:pPr>
    </w:p>
    <w:p w14:paraId="767B88EF" w14:textId="77777777" w:rsidR="00414583" w:rsidRPr="000E18A1" w:rsidRDefault="00414583" w:rsidP="00414583">
      <w:pPr>
        <w:pStyle w:val="Abstract"/>
        <w:rPr>
          <w:rFonts w:eastAsiaTheme="minorEastAsia"/>
        </w:rPr>
      </w:pPr>
      <w:r w:rsidRPr="000E18A1">
        <w:rPr>
          <w:rFonts w:eastAsiaTheme="minorEastAsia" w:hint="eastAsia"/>
        </w:rPr>
        <w:t>*Corresponding author.</w:t>
      </w:r>
    </w:p>
    <w:p w14:paraId="7C412EC2" w14:textId="77777777" w:rsidR="00414583" w:rsidRPr="000E18A1" w:rsidRDefault="00414583" w:rsidP="00414583">
      <w:pPr>
        <w:pStyle w:val="Abstract"/>
        <w:rPr>
          <w:rFonts w:eastAsiaTheme="minorEastAsia"/>
        </w:rPr>
      </w:pPr>
      <w:r w:rsidRPr="000E18A1">
        <w:t>E-mail</w:t>
      </w:r>
      <w:r w:rsidRPr="000E18A1">
        <w:rPr>
          <w:rFonts w:eastAsiaTheme="minorEastAsia" w:hint="eastAsia"/>
        </w:rPr>
        <w:t xml:space="preserve"> address</w:t>
      </w:r>
      <w:r w:rsidRPr="000E18A1">
        <w:t>:</w:t>
      </w:r>
      <w:r w:rsidRPr="000E18A1">
        <w:rPr>
          <w:color w:val="FF0000"/>
        </w:rPr>
        <w:t xml:space="preserve"> </w:t>
      </w:r>
      <w:r w:rsidRPr="000E18A1">
        <w:t>fcchendop@nycu.edu.tw</w:t>
      </w:r>
      <w:r w:rsidRPr="000E18A1">
        <w:rPr>
          <w:rFonts w:eastAsiaTheme="minorEastAsia" w:hint="eastAsia"/>
        </w:rPr>
        <w:t xml:space="preserve"> (F. C. Chen)</w:t>
      </w:r>
    </w:p>
    <w:p w14:paraId="6BABC514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</w:p>
    <w:p w14:paraId="37B4932B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</w:p>
    <w:p w14:paraId="257E98B0" w14:textId="77777777" w:rsidR="00414583" w:rsidRPr="000E18A1" w:rsidRDefault="00414583" w:rsidP="00414583">
      <w:pPr>
        <w:spacing w:line="360" w:lineRule="auto"/>
        <w:rPr>
          <w:rFonts w:eastAsiaTheme="minorEastAsia"/>
          <w:b/>
          <w:bCs/>
          <w:lang w:val="en-US"/>
        </w:rPr>
      </w:pPr>
      <w:r w:rsidRPr="000E18A1">
        <w:rPr>
          <w:rFonts w:eastAsiaTheme="minorEastAsia"/>
          <w:b/>
          <w:bCs/>
          <w:lang w:val="en-US"/>
        </w:rPr>
        <w:t>Data availability</w:t>
      </w:r>
    </w:p>
    <w:p w14:paraId="04B45708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  <w:r w:rsidRPr="000E18A1">
        <w:rPr>
          <w:rFonts w:eastAsiaTheme="minorEastAsia" w:hint="eastAsia"/>
          <w:lang w:val="en-US"/>
        </w:rPr>
        <w:t xml:space="preserve">The dataset and python codes in this work </w:t>
      </w:r>
      <w:r w:rsidRPr="000E18A1">
        <w:rPr>
          <w:rFonts w:eastAsiaTheme="minorEastAsia"/>
          <w:lang w:val="en-US"/>
        </w:rPr>
        <w:t>can</w:t>
      </w:r>
      <w:r w:rsidRPr="000E18A1">
        <w:rPr>
          <w:rFonts w:eastAsiaTheme="minorEastAsia" w:hint="eastAsia"/>
          <w:lang w:val="en-US"/>
        </w:rPr>
        <w:t xml:space="preserve"> be found </w:t>
      </w:r>
      <w:r w:rsidRPr="000E18A1">
        <w:rPr>
          <w:rFonts w:eastAsiaTheme="minorEastAsia"/>
          <w:lang w:val="en-US"/>
        </w:rPr>
        <w:t>on</w:t>
      </w:r>
      <w:r w:rsidRPr="000E18A1">
        <w:rPr>
          <w:rFonts w:eastAsiaTheme="minorEastAsia" w:hint="eastAsia"/>
          <w:lang w:val="en-US"/>
        </w:rPr>
        <w:t xml:space="preserve"> Github:</w:t>
      </w:r>
    </w:p>
    <w:p w14:paraId="157B7F23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  <w:r w:rsidRPr="000E18A1">
        <w:rPr>
          <w:rFonts w:eastAsiaTheme="minorEastAsia"/>
          <w:lang w:val="en-US"/>
        </w:rPr>
        <w:t>https://github.com/FC-Richard-Chen/Dataset-indoor-OPVs</w:t>
      </w:r>
    </w:p>
    <w:p w14:paraId="3DC92227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</w:p>
    <w:p w14:paraId="68301419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</w:p>
    <w:p w14:paraId="177FEC6F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</w:p>
    <w:p w14:paraId="219E20A3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</w:p>
    <w:p w14:paraId="4A56DD8A" w14:textId="77777777" w:rsidR="00414583" w:rsidRPr="000E18A1" w:rsidRDefault="00414583" w:rsidP="00414583">
      <w:pPr>
        <w:rPr>
          <w:rFonts w:eastAsiaTheme="minorEastAsia"/>
        </w:rPr>
      </w:pPr>
      <w:r w:rsidRPr="000E18A1">
        <w:rPr>
          <w:rFonts w:hint="eastAsia"/>
          <w:b/>
          <w:bCs/>
        </w:rPr>
        <w:lastRenderedPageBreak/>
        <w:t>Table S</w:t>
      </w:r>
      <w:r w:rsidRPr="000E18A1">
        <w:rPr>
          <w:rFonts w:eastAsiaTheme="minorEastAsia" w:hint="eastAsia"/>
          <w:b/>
          <w:bCs/>
        </w:rPr>
        <w:t>1</w:t>
      </w:r>
      <w:r w:rsidRPr="000E18A1">
        <w:rPr>
          <w:rFonts w:hint="eastAsia"/>
        </w:rPr>
        <w:t xml:space="preserve">. </w:t>
      </w:r>
      <w:r w:rsidRPr="000E18A1">
        <w:rPr>
          <w:rFonts w:eastAsiaTheme="minorEastAsia" w:hint="eastAsia"/>
        </w:rPr>
        <w:t>Hyperparameters for each model.</w:t>
      </w:r>
      <w:r w:rsidRPr="000E18A1">
        <w:rPr>
          <w:rFonts w:eastAsiaTheme="minorEastAsia" w:hint="eastAsia"/>
          <w:vertAlign w:val="superscript"/>
        </w:rPr>
        <w:t>a)</w:t>
      </w:r>
    </w:p>
    <w:tbl>
      <w:tblPr>
        <w:tblStyle w:val="TableGrid"/>
        <w:tblW w:w="12326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1"/>
        <w:gridCol w:w="3021"/>
        <w:gridCol w:w="3023"/>
        <w:gridCol w:w="3021"/>
      </w:tblGrid>
      <w:tr w:rsidR="00414583" w:rsidRPr="000E18A1" w14:paraId="3732C6BB" w14:textId="77777777" w:rsidTr="008F4A58">
        <w:trPr>
          <w:gridAfter w:val="1"/>
          <w:wAfter w:w="3021" w:type="dxa"/>
        </w:trPr>
        <w:tc>
          <w:tcPr>
            <w:tcW w:w="3261" w:type="dxa"/>
            <w:tcBorders>
              <w:bottom w:val="single" w:sz="4" w:space="0" w:color="auto"/>
            </w:tcBorders>
            <w:vAlign w:val="bottom"/>
          </w:tcPr>
          <w:p w14:paraId="017DC630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Parameter name</w:t>
            </w:r>
          </w:p>
        </w:tc>
        <w:tc>
          <w:tcPr>
            <w:tcW w:w="3021" w:type="dxa"/>
            <w:tcBorders>
              <w:bottom w:val="single" w:sz="4" w:space="0" w:color="auto"/>
            </w:tcBorders>
            <w:vAlign w:val="bottom"/>
          </w:tcPr>
          <w:p w14:paraId="5128C4C0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Parameter value</w:t>
            </w:r>
          </w:p>
        </w:tc>
        <w:tc>
          <w:tcPr>
            <w:tcW w:w="3023" w:type="dxa"/>
            <w:tcBorders>
              <w:bottom w:val="single" w:sz="4" w:space="0" w:color="auto"/>
            </w:tcBorders>
            <w:vAlign w:val="bottom"/>
          </w:tcPr>
          <w:p w14:paraId="2410E520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Parameter sampling</w:t>
            </w:r>
          </w:p>
        </w:tc>
      </w:tr>
      <w:tr w:rsidR="00414583" w:rsidRPr="000E18A1" w14:paraId="151AEE45" w14:textId="77777777" w:rsidTr="008F4A58">
        <w:trPr>
          <w:gridAfter w:val="1"/>
          <w:wAfter w:w="3021" w:type="dxa"/>
        </w:trPr>
        <w:tc>
          <w:tcPr>
            <w:tcW w:w="930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1FEC010" w14:textId="77777777" w:rsidR="00414583" w:rsidRPr="000E18A1" w:rsidRDefault="00414583" w:rsidP="008F4A58">
            <w:pPr>
              <w:spacing w:line="360" w:lineRule="auto"/>
              <w:jc w:val="center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SVR</w:t>
            </w:r>
          </w:p>
        </w:tc>
      </w:tr>
      <w:tr w:rsidR="00414583" w:rsidRPr="000E18A1" w14:paraId="26D8096F" w14:textId="77777777" w:rsidTr="008F4A58">
        <w:trPr>
          <w:gridAfter w:val="1"/>
          <w:wAfter w:w="3021" w:type="dxa"/>
        </w:trPr>
        <w:tc>
          <w:tcPr>
            <w:tcW w:w="3261" w:type="dxa"/>
            <w:tcBorders>
              <w:top w:val="single" w:sz="4" w:space="0" w:color="auto"/>
            </w:tcBorders>
            <w:vAlign w:val="bottom"/>
          </w:tcPr>
          <w:p w14:paraId="45339958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kernel</w:t>
            </w:r>
          </w:p>
        </w:tc>
        <w:tc>
          <w:tcPr>
            <w:tcW w:w="3021" w:type="dxa"/>
            <w:tcBorders>
              <w:top w:val="single" w:sz="4" w:space="0" w:color="auto"/>
            </w:tcBorders>
            <w:vAlign w:val="bottom"/>
          </w:tcPr>
          <w:p w14:paraId="678E9B5C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/>
              </w:rPr>
              <w:t>default</w:t>
            </w:r>
            <w:r w:rsidRPr="000E18A1">
              <w:rPr>
                <w:rFonts w:eastAsiaTheme="minorEastAsia" w:hint="eastAsia"/>
              </w:rPr>
              <w:t xml:space="preserve"> rbf</w:t>
            </w:r>
          </w:p>
        </w:tc>
        <w:tc>
          <w:tcPr>
            <w:tcW w:w="3023" w:type="dxa"/>
            <w:tcBorders>
              <w:top w:val="single" w:sz="4" w:space="0" w:color="auto"/>
            </w:tcBorders>
            <w:vAlign w:val="bottom"/>
          </w:tcPr>
          <w:p w14:paraId="64EB02D1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</w:tr>
      <w:tr w:rsidR="00414583" w:rsidRPr="000E18A1" w14:paraId="0199335C" w14:textId="77777777" w:rsidTr="008F4A58">
        <w:trPr>
          <w:gridAfter w:val="1"/>
          <w:wAfter w:w="3021" w:type="dxa"/>
        </w:trPr>
        <w:tc>
          <w:tcPr>
            <w:tcW w:w="3261" w:type="dxa"/>
            <w:vAlign w:val="bottom"/>
          </w:tcPr>
          <w:p w14:paraId="48EEA451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/>
              </w:rPr>
              <w:t>Regularization parameter</w:t>
            </w:r>
            <w:r w:rsidRPr="000E18A1">
              <w:rPr>
                <w:rFonts w:eastAsiaTheme="minorEastAsia" w:hint="eastAsia"/>
              </w:rPr>
              <w:t xml:space="preserve"> (C)</w:t>
            </w:r>
          </w:p>
        </w:tc>
        <w:tc>
          <w:tcPr>
            <w:tcW w:w="3021" w:type="dxa"/>
            <w:vAlign w:val="bottom"/>
          </w:tcPr>
          <w:p w14:paraId="06228BB9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0.1 - 20</w:t>
            </w:r>
          </w:p>
        </w:tc>
        <w:tc>
          <w:tcPr>
            <w:tcW w:w="3023" w:type="dxa"/>
            <w:vAlign w:val="bottom"/>
          </w:tcPr>
          <w:p w14:paraId="7656F8F1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longuniform</w:t>
            </w:r>
          </w:p>
        </w:tc>
      </w:tr>
      <w:tr w:rsidR="00414583" w:rsidRPr="000E18A1" w14:paraId="7495E8BD" w14:textId="77777777" w:rsidTr="008F4A58">
        <w:trPr>
          <w:gridAfter w:val="1"/>
          <w:wAfter w:w="3021" w:type="dxa"/>
        </w:trPr>
        <w:tc>
          <w:tcPr>
            <w:tcW w:w="3261" w:type="dxa"/>
            <w:vAlign w:val="bottom"/>
          </w:tcPr>
          <w:p w14:paraId="6D5402FF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Gamma k</w:t>
            </w:r>
            <w:r w:rsidRPr="000E18A1">
              <w:rPr>
                <w:rFonts w:eastAsiaTheme="minorEastAsia"/>
              </w:rPr>
              <w:t>ernel coefficient </w:t>
            </w:r>
          </w:p>
        </w:tc>
        <w:tc>
          <w:tcPr>
            <w:tcW w:w="3021" w:type="dxa"/>
            <w:vAlign w:val="bottom"/>
          </w:tcPr>
          <w:p w14:paraId="4B03E1C7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10</w:t>
            </w:r>
            <w:r w:rsidRPr="000E18A1">
              <w:rPr>
                <w:rFonts w:eastAsiaTheme="minorEastAsia" w:hint="eastAsia"/>
                <w:vertAlign w:val="superscript"/>
              </w:rPr>
              <w:t>-2</w:t>
            </w:r>
            <w:r w:rsidRPr="000E18A1">
              <w:rPr>
                <w:rFonts w:eastAsiaTheme="minorEastAsia" w:hint="eastAsia"/>
              </w:rPr>
              <w:t xml:space="preserve"> - 1</w:t>
            </w:r>
          </w:p>
        </w:tc>
        <w:tc>
          <w:tcPr>
            <w:tcW w:w="3023" w:type="dxa"/>
            <w:vAlign w:val="bottom"/>
          </w:tcPr>
          <w:p w14:paraId="6EF97F4F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longuniform/every 0.005</w:t>
            </w:r>
          </w:p>
        </w:tc>
      </w:tr>
      <w:tr w:rsidR="00414583" w:rsidRPr="000E18A1" w14:paraId="05AFA816" w14:textId="77777777" w:rsidTr="008F4A58">
        <w:trPr>
          <w:gridAfter w:val="1"/>
          <w:wAfter w:w="3021" w:type="dxa"/>
        </w:trPr>
        <w:tc>
          <w:tcPr>
            <w:tcW w:w="3261" w:type="dxa"/>
            <w:tcBorders>
              <w:bottom w:val="single" w:sz="4" w:space="0" w:color="auto"/>
            </w:tcBorders>
            <w:vAlign w:val="bottom"/>
          </w:tcPr>
          <w:p w14:paraId="360EA25B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  <w:vAlign w:val="bottom"/>
          </w:tcPr>
          <w:p w14:paraId="6A775519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  <w:tc>
          <w:tcPr>
            <w:tcW w:w="3023" w:type="dxa"/>
            <w:tcBorders>
              <w:bottom w:val="single" w:sz="4" w:space="0" w:color="auto"/>
            </w:tcBorders>
            <w:vAlign w:val="bottom"/>
          </w:tcPr>
          <w:p w14:paraId="7F088A54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</w:tr>
      <w:tr w:rsidR="00414583" w:rsidRPr="000E18A1" w14:paraId="2CAC7412" w14:textId="77777777" w:rsidTr="008F4A58">
        <w:tc>
          <w:tcPr>
            <w:tcW w:w="9305" w:type="dxa"/>
            <w:gridSpan w:val="3"/>
            <w:tcBorders>
              <w:top w:val="single" w:sz="4" w:space="0" w:color="auto"/>
            </w:tcBorders>
            <w:vAlign w:val="bottom"/>
          </w:tcPr>
          <w:p w14:paraId="3ED0194D" w14:textId="77777777" w:rsidR="00414583" w:rsidRPr="000E18A1" w:rsidRDefault="00414583" w:rsidP="008F4A58">
            <w:pPr>
              <w:spacing w:line="360" w:lineRule="auto"/>
              <w:jc w:val="center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RF</w:t>
            </w:r>
          </w:p>
        </w:tc>
        <w:tc>
          <w:tcPr>
            <w:tcW w:w="3021" w:type="dxa"/>
            <w:vAlign w:val="bottom"/>
          </w:tcPr>
          <w:p w14:paraId="5067797C" w14:textId="77777777" w:rsidR="00414583" w:rsidRPr="000E18A1" w:rsidRDefault="00414583" w:rsidP="008F4A58">
            <w:pPr>
              <w:rPr>
                <w:rFonts w:eastAsiaTheme="minorEastAsia"/>
              </w:rPr>
            </w:pPr>
          </w:p>
        </w:tc>
      </w:tr>
      <w:tr w:rsidR="00414583" w:rsidRPr="000E18A1" w14:paraId="42DAC799" w14:textId="77777777" w:rsidTr="008F4A58">
        <w:trPr>
          <w:gridAfter w:val="1"/>
          <w:wAfter w:w="3021" w:type="dxa"/>
        </w:trPr>
        <w:tc>
          <w:tcPr>
            <w:tcW w:w="3261" w:type="dxa"/>
            <w:tcBorders>
              <w:top w:val="single" w:sz="4" w:space="0" w:color="auto"/>
            </w:tcBorders>
            <w:vAlign w:val="bottom"/>
          </w:tcPr>
          <w:p w14:paraId="6EEDB133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/>
              </w:rPr>
              <w:t>n_estimators</w:t>
            </w:r>
          </w:p>
        </w:tc>
        <w:tc>
          <w:tcPr>
            <w:tcW w:w="3021" w:type="dxa"/>
            <w:tcBorders>
              <w:top w:val="single" w:sz="4" w:space="0" w:color="auto"/>
            </w:tcBorders>
            <w:vAlign w:val="bottom"/>
          </w:tcPr>
          <w:p w14:paraId="2FB3E97D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100, 200, 256</w:t>
            </w:r>
          </w:p>
        </w:tc>
        <w:tc>
          <w:tcPr>
            <w:tcW w:w="3023" w:type="dxa"/>
            <w:tcBorders>
              <w:top w:val="single" w:sz="4" w:space="0" w:color="auto"/>
            </w:tcBorders>
            <w:vAlign w:val="bottom"/>
          </w:tcPr>
          <w:p w14:paraId="241132E9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</w:tr>
      <w:tr w:rsidR="00414583" w:rsidRPr="000E18A1" w14:paraId="0870456D" w14:textId="77777777" w:rsidTr="008F4A58">
        <w:trPr>
          <w:gridAfter w:val="1"/>
          <w:wAfter w:w="3021" w:type="dxa"/>
        </w:trPr>
        <w:tc>
          <w:tcPr>
            <w:tcW w:w="3261" w:type="dxa"/>
            <w:tcBorders>
              <w:bottom w:val="single" w:sz="4" w:space="0" w:color="auto"/>
            </w:tcBorders>
            <w:vAlign w:val="bottom"/>
          </w:tcPr>
          <w:p w14:paraId="5E27FFD6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  <w:vAlign w:val="bottom"/>
          </w:tcPr>
          <w:p w14:paraId="3F8EAAFB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  <w:tc>
          <w:tcPr>
            <w:tcW w:w="3023" w:type="dxa"/>
            <w:tcBorders>
              <w:bottom w:val="single" w:sz="4" w:space="0" w:color="auto"/>
            </w:tcBorders>
            <w:vAlign w:val="bottom"/>
          </w:tcPr>
          <w:p w14:paraId="5F422AC9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</w:tr>
      <w:tr w:rsidR="00414583" w:rsidRPr="000E18A1" w14:paraId="44538231" w14:textId="77777777" w:rsidTr="008F4A58">
        <w:trPr>
          <w:gridAfter w:val="1"/>
          <w:wAfter w:w="3021" w:type="dxa"/>
        </w:trPr>
        <w:tc>
          <w:tcPr>
            <w:tcW w:w="930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624295C" w14:textId="77777777" w:rsidR="00414583" w:rsidRPr="000E18A1" w:rsidRDefault="00414583" w:rsidP="008F4A58">
            <w:pPr>
              <w:spacing w:line="360" w:lineRule="auto"/>
              <w:jc w:val="center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KNN</w:t>
            </w:r>
          </w:p>
        </w:tc>
      </w:tr>
      <w:tr w:rsidR="00414583" w:rsidRPr="000E18A1" w14:paraId="5D555D82" w14:textId="77777777" w:rsidTr="008F4A58">
        <w:trPr>
          <w:gridAfter w:val="1"/>
          <w:wAfter w:w="3021" w:type="dxa"/>
        </w:trPr>
        <w:tc>
          <w:tcPr>
            <w:tcW w:w="3261" w:type="dxa"/>
            <w:tcBorders>
              <w:top w:val="single" w:sz="4" w:space="0" w:color="auto"/>
            </w:tcBorders>
            <w:vAlign w:val="bottom"/>
          </w:tcPr>
          <w:p w14:paraId="52B66E7C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/>
                <w:lang w:val="en-US"/>
              </w:rPr>
              <w:t>n_neighbors</w:t>
            </w:r>
          </w:p>
        </w:tc>
        <w:tc>
          <w:tcPr>
            <w:tcW w:w="3021" w:type="dxa"/>
            <w:tcBorders>
              <w:top w:val="single" w:sz="4" w:space="0" w:color="auto"/>
            </w:tcBorders>
            <w:vAlign w:val="bottom"/>
          </w:tcPr>
          <w:p w14:paraId="3BB97F56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2-10</w:t>
            </w:r>
          </w:p>
        </w:tc>
        <w:tc>
          <w:tcPr>
            <w:tcW w:w="3023" w:type="dxa"/>
            <w:tcBorders>
              <w:top w:val="single" w:sz="4" w:space="0" w:color="auto"/>
            </w:tcBorders>
            <w:vAlign w:val="bottom"/>
          </w:tcPr>
          <w:p w14:paraId="5656DC7C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/>
              </w:rPr>
              <w:t>integer</w:t>
            </w:r>
          </w:p>
        </w:tc>
      </w:tr>
      <w:tr w:rsidR="00414583" w:rsidRPr="000E18A1" w14:paraId="28724903" w14:textId="77777777" w:rsidTr="008F4A58">
        <w:trPr>
          <w:gridAfter w:val="1"/>
          <w:wAfter w:w="3021" w:type="dxa"/>
        </w:trPr>
        <w:tc>
          <w:tcPr>
            <w:tcW w:w="3261" w:type="dxa"/>
            <w:tcBorders>
              <w:bottom w:val="single" w:sz="4" w:space="0" w:color="auto"/>
            </w:tcBorders>
            <w:vAlign w:val="bottom"/>
          </w:tcPr>
          <w:p w14:paraId="2EF1239D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  <w:vAlign w:val="bottom"/>
          </w:tcPr>
          <w:p w14:paraId="73EFFA46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  <w:tc>
          <w:tcPr>
            <w:tcW w:w="3023" w:type="dxa"/>
            <w:tcBorders>
              <w:bottom w:val="single" w:sz="4" w:space="0" w:color="auto"/>
            </w:tcBorders>
            <w:vAlign w:val="bottom"/>
          </w:tcPr>
          <w:p w14:paraId="58615121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</w:tr>
      <w:tr w:rsidR="00414583" w:rsidRPr="000E18A1" w14:paraId="010D07B7" w14:textId="77777777" w:rsidTr="008F4A58">
        <w:trPr>
          <w:gridAfter w:val="1"/>
          <w:wAfter w:w="3021" w:type="dxa"/>
        </w:trPr>
        <w:tc>
          <w:tcPr>
            <w:tcW w:w="930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367D2C1" w14:textId="77777777" w:rsidR="00414583" w:rsidRPr="000E18A1" w:rsidRDefault="00414583" w:rsidP="008F4A58">
            <w:pPr>
              <w:spacing w:line="360" w:lineRule="auto"/>
              <w:jc w:val="center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ANN (</w:t>
            </w:r>
            <w:r w:rsidRPr="000E18A1">
              <w:rPr>
                <w:rFonts w:eastAsiaTheme="minorEastAsia"/>
              </w:rPr>
              <w:t>MLP</w:t>
            </w:r>
            <w:r w:rsidRPr="000E18A1">
              <w:rPr>
                <w:rFonts w:eastAsiaTheme="minorEastAsia" w:hint="eastAsia"/>
              </w:rPr>
              <w:t xml:space="preserve"> </w:t>
            </w:r>
            <w:r w:rsidRPr="000E18A1">
              <w:rPr>
                <w:rFonts w:eastAsiaTheme="minorEastAsia"/>
              </w:rPr>
              <w:t>Regressor</w:t>
            </w:r>
            <w:r w:rsidRPr="000E18A1">
              <w:rPr>
                <w:rFonts w:eastAsiaTheme="minorEastAsia" w:hint="eastAsia"/>
              </w:rPr>
              <w:t>)</w:t>
            </w:r>
          </w:p>
        </w:tc>
      </w:tr>
      <w:tr w:rsidR="00414583" w:rsidRPr="000E18A1" w14:paraId="3E8A8244" w14:textId="77777777" w:rsidTr="008F4A58">
        <w:trPr>
          <w:gridAfter w:val="1"/>
          <w:wAfter w:w="3021" w:type="dxa"/>
        </w:trPr>
        <w:tc>
          <w:tcPr>
            <w:tcW w:w="3261" w:type="dxa"/>
            <w:tcBorders>
              <w:top w:val="single" w:sz="4" w:space="0" w:color="auto"/>
            </w:tcBorders>
            <w:vAlign w:val="bottom"/>
          </w:tcPr>
          <w:p w14:paraId="6BEDA389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h</w:t>
            </w:r>
            <w:r w:rsidRPr="000E18A1">
              <w:rPr>
                <w:rFonts w:eastAsiaTheme="minorEastAsia"/>
              </w:rPr>
              <w:t>idden</w:t>
            </w:r>
            <w:r w:rsidRPr="000E18A1">
              <w:rPr>
                <w:rFonts w:eastAsiaTheme="minorEastAsia" w:hint="eastAsia"/>
              </w:rPr>
              <w:t xml:space="preserve"> </w:t>
            </w:r>
            <w:r w:rsidRPr="000E18A1">
              <w:rPr>
                <w:rFonts w:eastAsiaTheme="minorEastAsia"/>
              </w:rPr>
              <w:t>layer</w:t>
            </w:r>
            <w:r w:rsidRPr="000E18A1">
              <w:rPr>
                <w:rFonts w:eastAsiaTheme="minorEastAsia" w:hint="eastAsia"/>
              </w:rPr>
              <w:t xml:space="preserve"> </w:t>
            </w:r>
            <w:r w:rsidRPr="000E18A1">
              <w:rPr>
                <w:rFonts w:eastAsiaTheme="minorEastAsia"/>
              </w:rPr>
              <w:t>sizes</w:t>
            </w:r>
          </w:p>
        </w:tc>
        <w:tc>
          <w:tcPr>
            <w:tcW w:w="3021" w:type="dxa"/>
            <w:tcBorders>
              <w:top w:val="single" w:sz="4" w:space="0" w:color="auto"/>
            </w:tcBorders>
            <w:vAlign w:val="bottom"/>
          </w:tcPr>
          <w:p w14:paraId="16A7B77C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/>
              </w:rPr>
              <w:t>100,</w:t>
            </w:r>
            <w:r w:rsidRPr="000E18A1">
              <w:rPr>
                <w:rFonts w:eastAsiaTheme="minorEastAsia" w:hint="eastAsia"/>
              </w:rPr>
              <w:t xml:space="preserve"> </w:t>
            </w:r>
            <w:r w:rsidRPr="000E18A1">
              <w:rPr>
                <w:rFonts w:eastAsiaTheme="minorEastAsia"/>
              </w:rPr>
              <w:t>50,</w:t>
            </w:r>
            <w:r w:rsidRPr="000E18A1">
              <w:rPr>
                <w:rFonts w:eastAsiaTheme="minorEastAsia" w:hint="eastAsia"/>
              </w:rPr>
              <w:t xml:space="preserve"> </w:t>
            </w:r>
            <w:r w:rsidRPr="000E18A1">
              <w:rPr>
                <w:rFonts w:eastAsiaTheme="minorEastAsia"/>
              </w:rPr>
              <w:t>10</w:t>
            </w:r>
          </w:p>
        </w:tc>
        <w:tc>
          <w:tcPr>
            <w:tcW w:w="3023" w:type="dxa"/>
            <w:tcBorders>
              <w:top w:val="single" w:sz="4" w:space="0" w:color="auto"/>
            </w:tcBorders>
            <w:vAlign w:val="bottom"/>
          </w:tcPr>
          <w:p w14:paraId="3B36C0AD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optimal values</w:t>
            </w:r>
          </w:p>
        </w:tc>
      </w:tr>
      <w:tr w:rsidR="00414583" w:rsidRPr="000E18A1" w14:paraId="128B719E" w14:textId="77777777" w:rsidTr="008F4A58">
        <w:trPr>
          <w:gridAfter w:val="1"/>
          <w:wAfter w:w="3021" w:type="dxa"/>
        </w:trPr>
        <w:tc>
          <w:tcPr>
            <w:tcW w:w="3261" w:type="dxa"/>
            <w:vAlign w:val="bottom"/>
          </w:tcPr>
          <w:p w14:paraId="62B4473D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/>
              </w:rPr>
              <w:t>activation</w:t>
            </w:r>
          </w:p>
        </w:tc>
        <w:tc>
          <w:tcPr>
            <w:tcW w:w="3021" w:type="dxa"/>
            <w:vAlign w:val="bottom"/>
          </w:tcPr>
          <w:p w14:paraId="391DD583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 xml:space="preserve">relu, </w:t>
            </w:r>
            <w:r w:rsidRPr="000E18A1">
              <w:rPr>
                <w:rFonts w:eastAsiaTheme="minorEastAsia"/>
              </w:rPr>
              <w:t>logistic</w:t>
            </w:r>
          </w:p>
        </w:tc>
        <w:tc>
          <w:tcPr>
            <w:tcW w:w="3023" w:type="dxa"/>
            <w:vAlign w:val="bottom"/>
          </w:tcPr>
          <w:p w14:paraId="4894E113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</w:tr>
      <w:tr w:rsidR="00414583" w:rsidRPr="000E18A1" w14:paraId="2A95030B" w14:textId="77777777" w:rsidTr="008F4A58">
        <w:trPr>
          <w:gridAfter w:val="1"/>
          <w:wAfter w:w="3021" w:type="dxa"/>
        </w:trPr>
        <w:tc>
          <w:tcPr>
            <w:tcW w:w="3261" w:type="dxa"/>
            <w:vAlign w:val="bottom"/>
          </w:tcPr>
          <w:p w14:paraId="0A927A77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solver</w:t>
            </w:r>
          </w:p>
        </w:tc>
        <w:tc>
          <w:tcPr>
            <w:tcW w:w="3021" w:type="dxa"/>
            <w:vAlign w:val="bottom"/>
          </w:tcPr>
          <w:p w14:paraId="3070E652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adam, sgd</w:t>
            </w:r>
          </w:p>
        </w:tc>
        <w:tc>
          <w:tcPr>
            <w:tcW w:w="3023" w:type="dxa"/>
            <w:vAlign w:val="bottom"/>
          </w:tcPr>
          <w:p w14:paraId="7640AF61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</w:tr>
      <w:tr w:rsidR="00414583" w:rsidRPr="000E18A1" w14:paraId="7A24CBDC" w14:textId="77777777" w:rsidTr="008F4A58">
        <w:trPr>
          <w:gridAfter w:val="1"/>
          <w:wAfter w:w="3021" w:type="dxa"/>
        </w:trPr>
        <w:tc>
          <w:tcPr>
            <w:tcW w:w="3261" w:type="dxa"/>
            <w:vAlign w:val="bottom"/>
          </w:tcPr>
          <w:p w14:paraId="31A27891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learning rate</w:t>
            </w:r>
          </w:p>
        </w:tc>
        <w:tc>
          <w:tcPr>
            <w:tcW w:w="3021" w:type="dxa"/>
            <w:vAlign w:val="bottom"/>
          </w:tcPr>
          <w:p w14:paraId="40F815A9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adaptive</w:t>
            </w:r>
          </w:p>
        </w:tc>
        <w:tc>
          <w:tcPr>
            <w:tcW w:w="3023" w:type="dxa"/>
            <w:vAlign w:val="bottom"/>
          </w:tcPr>
          <w:p w14:paraId="0863DD13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</w:tr>
      <w:tr w:rsidR="00414583" w:rsidRPr="000E18A1" w14:paraId="435EFBCA" w14:textId="77777777" w:rsidTr="008F4A58">
        <w:trPr>
          <w:gridAfter w:val="1"/>
          <w:wAfter w:w="3021" w:type="dxa"/>
        </w:trPr>
        <w:tc>
          <w:tcPr>
            <w:tcW w:w="3261" w:type="dxa"/>
            <w:vAlign w:val="bottom"/>
          </w:tcPr>
          <w:p w14:paraId="70ADAC55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m</w:t>
            </w:r>
            <w:r w:rsidRPr="000E18A1">
              <w:rPr>
                <w:rFonts w:eastAsiaTheme="minorEastAsia"/>
              </w:rPr>
              <w:t>aximum number of iterations</w:t>
            </w:r>
          </w:p>
        </w:tc>
        <w:tc>
          <w:tcPr>
            <w:tcW w:w="3021" w:type="dxa"/>
            <w:vAlign w:val="bottom"/>
          </w:tcPr>
          <w:p w14:paraId="51B92AFE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  <w:r w:rsidRPr="000E18A1">
              <w:rPr>
                <w:rFonts w:eastAsiaTheme="minorEastAsia" w:hint="eastAsia"/>
              </w:rPr>
              <w:t>1000</w:t>
            </w:r>
          </w:p>
        </w:tc>
        <w:tc>
          <w:tcPr>
            <w:tcW w:w="3023" w:type="dxa"/>
            <w:vAlign w:val="bottom"/>
          </w:tcPr>
          <w:p w14:paraId="47B344B0" w14:textId="77777777" w:rsidR="00414583" w:rsidRPr="000E18A1" w:rsidRDefault="00414583" w:rsidP="008F4A58">
            <w:pPr>
              <w:spacing w:line="360" w:lineRule="auto"/>
              <w:rPr>
                <w:rFonts w:eastAsiaTheme="minorEastAsia"/>
              </w:rPr>
            </w:pPr>
          </w:p>
        </w:tc>
      </w:tr>
    </w:tbl>
    <w:p w14:paraId="2DEE44C8" w14:textId="77777777" w:rsidR="00414583" w:rsidRPr="000E18A1" w:rsidRDefault="00414583" w:rsidP="00414583">
      <w:pPr>
        <w:spacing w:line="360" w:lineRule="auto"/>
        <w:rPr>
          <w:rFonts w:eastAsiaTheme="minorEastAsia"/>
        </w:rPr>
      </w:pPr>
      <w:r w:rsidRPr="000E18A1">
        <w:rPr>
          <w:rFonts w:eastAsiaTheme="minorEastAsia" w:hint="eastAsia"/>
          <w:vertAlign w:val="superscript"/>
        </w:rPr>
        <w:t>a)</w:t>
      </w:r>
      <w:r w:rsidRPr="000E18A1">
        <w:rPr>
          <w:rFonts w:eastAsiaTheme="minorEastAsia" w:hint="eastAsia"/>
        </w:rPr>
        <w:t>Hyperparameters not included were set as default.</w:t>
      </w:r>
    </w:p>
    <w:p w14:paraId="28D182AD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</w:p>
    <w:p w14:paraId="088EEE68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</w:p>
    <w:p w14:paraId="6E5CD12A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</w:p>
    <w:p w14:paraId="79D119BC" w14:textId="77777777" w:rsidR="00414583" w:rsidRPr="000E18A1" w:rsidRDefault="00414583" w:rsidP="00414583">
      <w:pPr>
        <w:rPr>
          <w:rFonts w:eastAsiaTheme="minorEastAsia"/>
          <w:lang w:val="en-US"/>
        </w:rPr>
      </w:pPr>
      <w:r w:rsidRPr="000E18A1">
        <w:rPr>
          <w:rFonts w:eastAsiaTheme="minorEastAsia"/>
          <w:lang w:val="en-US"/>
        </w:rPr>
        <w:br w:type="page"/>
      </w:r>
    </w:p>
    <w:p w14:paraId="65D54DA3" w14:textId="77777777" w:rsidR="00414583" w:rsidRPr="000E18A1" w:rsidRDefault="00414583" w:rsidP="00414583">
      <w:pPr>
        <w:spacing w:line="360" w:lineRule="auto"/>
        <w:rPr>
          <w:rFonts w:eastAsiaTheme="minorEastAsia"/>
          <w:lang w:val="en-US"/>
        </w:rPr>
      </w:pPr>
    </w:p>
    <w:p w14:paraId="4310484C" w14:textId="77777777" w:rsidR="00414583" w:rsidRPr="000E18A1" w:rsidRDefault="00414583" w:rsidP="00414583">
      <w:pPr>
        <w:rPr>
          <w:rFonts w:eastAsiaTheme="minorEastAsia"/>
        </w:rPr>
      </w:pPr>
    </w:p>
    <w:p w14:paraId="62B25C88" w14:textId="77777777" w:rsidR="00414583" w:rsidRPr="000E18A1" w:rsidRDefault="00414583" w:rsidP="00414583">
      <w:r w:rsidRPr="000E18A1">
        <w:rPr>
          <w:rFonts w:hint="eastAsia"/>
          <w:b/>
          <w:bCs/>
        </w:rPr>
        <w:t>Table S</w:t>
      </w:r>
      <w:r w:rsidRPr="000E18A1">
        <w:rPr>
          <w:rFonts w:eastAsiaTheme="minorEastAsia" w:hint="eastAsia"/>
          <w:b/>
          <w:bCs/>
        </w:rPr>
        <w:t>2</w:t>
      </w:r>
      <w:r w:rsidRPr="000E18A1">
        <w:rPr>
          <w:rFonts w:hint="eastAsia"/>
        </w:rPr>
        <w:t xml:space="preserve">. </w:t>
      </w:r>
      <w:r w:rsidRPr="000E18A1">
        <w:t xml:space="preserve">Performance of </w:t>
      </w:r>
      <w:r w:rsidRPr="000E18A1">
        <w:rPr>
          <w:rFonts w:hint="eastAsia"/>
        </w:rPr>
        <w:t>the m</w:t>
      </w:r>
      <w:r w:rsidRPr="000E18A1">
        <w:t xml:space="preserve">odels </w:t>
      </w:r>
      <w:r w:rsidRPr="000E18A1">
        <w:rPr>
          <w:rFonts w:hint="eastAsia"/>
        </w:rPr>
        <w:t>t</w:t>
      </w:r>
      <w:r w:rsidRPr="000E18A1">
        <w:t xml:space="preserve">rained on </w:t>
      </w:r>
      <w:r w:rsidRPr="000E18A1">
        <w:rPr>
          <w:rFonts w:hint="eastAsia"/>
        </w:rPr>
        <w:t>the</w:t>
      </w:r>
      <w:r w:rsidRPr="000E18A1">
        <w:t xml:space="preserve"> </w:t>
      </w:r>
      <w:r w:rsidRPr="000E18A1">
        <w:rPr>
          <w:rFonts w:hint="eastAsia"/>
        </w:rPr>
        <w:t>d</w:t>
      </w:r>
      <w:r w:rsidRPr="000E18A1">
        <w:t>ata</w:t>
      </w:r>
      <w:r w:rsidRPr="000E18A1">
        <w:rPr>
          <w:rFonts w:hint="eastAsia"/>
        </w:rPr>
        <w:t xml:space="preserve">set of indoor OPVs </w:t>
      </w:r>
      <w:r w:rsidRPr="000E18A1">
        <w:t xml:space="preserve">in </w:t>
      </w:r>
      <w:r w:rsidRPr="000E18A1">
        <w:rPr>
          <w:rFonts w:hint="eastAsia"/>
        </w:rPr>
        <w:t>p</w:t>
      </w:r>
      <w:r w:rsidRPr="000E18A1">
        <w:t xml:space="preserve">redicting the PCE </w:t>
      </w:r>
      <w:r w:rsidRPr="000E18A1">
        <w:rPr>
          <w:rFonts w:hint="eastAsia"/>
        </w:rPr>
        <w:t>v</w:t>
      </w:r>
      <w:r w:rsidRPr="000E18A1">
        <w:t>alues</w:t>
      </w:r>
      <w:r w:rsidRPr="000E18A1">
        <w:rPr>
          <w:rFonts w:hint="eastAsia"/>
        </w:rPr>
        <w:t>.</w:t>
      </w:r>
      <w:r w:rsidRPr="000E18A1">
        <w:rPr>
          <w:rFonts w:hint="eastAsia"/>
          <w:vertAlign w:val="superscript"/>
        </w:rPr>
        <w:t>a</w:t>
      </w:r>
      <w:r w:rsidRPr="000E18A1">
        <w:rPr>
          <w:rFonts w:eastAsiaTheme="minorEastAsia" w:hint="eastAsia"/>
          <w:vertAlign w:val="superscript"/>
        </w:rPr>
        <w:t>)</w:t>
      </w:r>
      <w:r w:rsidRPr="000E18A1">
        <w:rPr>
          <w:rFonts w:hint="eastAsia"/>
        </w:rPr>
        <w:t xml:space="preserve"> 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1134"/>
        <w:gridCol w:w="1560"/>
        <w:gridCol w:w="1417"/>
        <w:gridCol w:w="1559"/>
        <w:gridCol w:w="1701"/>
      </w:tblGrid>
      <w:tr w:rsidR="00414583" w:rsidRPr="000E18A1" w14:paraId="6A5EAE80" w14:textId="77777777" w:rsidTr="008F4A58"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6F94ADD6" w14:textId="77777777" w:rsidR="00414583" w:rsidRPr="000E18A1" w:rsidRDefault="00414583" w:rsidP="008F4A58">
            <w:pPr>
              <w:pStyle w:val="TableHead"/>
              <w:spacing w:line="360" w:lineRule="auto"/>
              <w:jc w:val="left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5DDE22E" w14:textId="77777777" w:rsidR="00414583" w:rsidRPr="000E18A1" w:rsidRDefault="00414583" w:rsidP="008F4A58">
            <w:pPr>
              <w:pStyle w:val="TableHead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SVR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</w:tcBorders>
          </w:tcPr>
          <w:p w14:paraId="1C3AC6DF" w14:textId="77777777" w:rsidR="00414583" w:rsidRPr="000E18A1" w:rsidRDefault="00414583" w:rsidP="008F4A58">
            <w:pPr>
              <w:pStyle w:val="TableHead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RF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</w:tcBorders>
          </w:tcPr>
          <w:p w14:paraId="15EC096B" w14:textId="77777777" w:rsidR="00414583" w:rsidRPr="000E18A1" w:rsidRDefault="00414583" w:rsidP="008F4A58">
            <w:pPr>
              <w:pStyle w:val="TableHead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KNN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14:paraId="1B320E63" w14:textId="77777777" w:rsidR="00414583" w:rsidRPr="000E18A1" w:rsidRDefault="00414583" w:rsidP="008F4A58">
            <w:pPr>
              <w:pStyle w:val="TableHead"/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ANN</w:t>
            </w:r>
          </w:p>
        </w:tc>
      </w:tr>
      <w:tr w:rsidR="00414583" w:rsidRPr="000E18A1" w14:paraId="23A49991" w14:textId="77777777" w:rsidTr="008F4A58"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D5949BA" w14:textId="77777777" w:rsidR="00414583" w:rsidRPr="000E18A1" w:rsidRDefault="00414583" w:rsidP="008F4A58">
            <w:pPr>
              <w:pStyle w:val="TableHead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  <w:t>Input</w:t>
            </w:r>
          </w:p>
        </w:tc>
        <w:tc>
          <w:tcPr>
            <w:tcW w:w="6237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56E4D9E" w14:textId="77777777" w:rsidR="00414583" w:rsidRPr="000E18A1" w:rsidRDefault="00414583" w:rsidP="008F4A58">
            <w:pPr>
              <w:pStyle w:val="TableHead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Fingerprint + Molecular Orbitals</w:t>
            </w:r>
          </w:p>
        </w:tc>
      </w:tr>
      <w:tr w:rsidR="00414583" w:rsidRPr="000E18A1" w14:paraId="54921551" w14:textId="77777777" w:rsidTr="008F4A58">
        <w:tc>
          <w:tcPr>
            <w:tcW w:w="1134" w:type="dxa"/>
            <w:tcBorders>
              <w:top w:val="single" w:sz="4" w:space="0" w:color="000000"/>
            </w:tcBorders>
            <w:shd w:val="clear" w:color="auto" w:fill="auto"/>
          </w:tcPr>
          <w:p w14:paraId="7CA40A31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r</w:t>
            </w:r>
          </w:p>
        </w:tc>
        <w:tc>
          <w:tcPr>
            <w:tcW w:w="156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C27F4AF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0.8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6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0.073</w:t>
            </w:r>
          </w:p>
        </w:tc>
        <w:tc>
          <w:tcPr>
            <w:tcW w:w="1417" w:type="dxa"/>
            <w:tcBorders>
              <w:top w:val="single" w:sz="4" w:space="0" w:color="000000"/>
            </w:tcBorders>
            <w:vAlign w:val="center"/>
          </w:tcPr>
          <w:p w14:paraId="63E2B337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0.8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23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0.123</w:t>
            </w:r>
          </w:p>
        </w:tc>
        <w:tc>
          <w:tcPr>
            <w:tcW w:w="1559" w:type="dxa"/>
            <w:tcBorders>
              <w:top w:val="single" w:sz="4" w:space="0" w:color="000000"/>
            </w:tcBorders>
            <w:vAlign w:val="center"/>
          </w:tcPr>
          <w:p w14:paraId="0B02366D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0.7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34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0.151</w:t>
            </w:r>
          </w:p>
        </w:tc>
        <w:tc>
          <w:tcPr>
            <w:tcW w:w="1701" w:type="dxa"/>
            <w:tcBorders>
              <w:top w:val="single" w:sz="4" w:space="0" w:color="000000"/>
            </w:tcBorders>
            <w:vAlign w:val="center"/>
          </w:tcPr>
          <w:p w14:paraId="6EEEA739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0.8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57±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0.066</w:t>
            </w:r>
          </w:p>
        </w:tc>
      </w:tr>
      <w:tr w:rsidR="00414583" w:rsidRPr="000E18A1" w14:paraId="0225F51E" w14:textId="77777777" w:rsidTr="008F4A58">
        <w:tc>
          <w:tcPr>
            <w:tcW w:w="1134" w:type="dxa"/>
            <w:shd w:val="clear" w:color="auto" w:fill="auto"/>
          </w:tcPr>
          <w:p w14:paraId="03489594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MSE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29EF761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6</w:t>
            </w: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2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6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12.77</w:t>
            </w:r>
          </w:p>
        </w:tc>
        <w:tc>
          <w:tcPr>
            <w:tcW w:w="1417" w:type="dxa"/>
            <w:vAlign w:val="center"/>
          </w:tcPr>
          <w:p w14:paraId="778508F2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18.45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16.70</w:t>
            </w:r>
          </w:p>
        </w:tc>
        <w:tc>
          <w:tcPr>
            <w:tcW w:w="1559" w:type="dxa"/>
            <w:vAlign w:val="center"/>
          </w:tcPr>
          <w:p w14:paraId="45B53269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4.11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15.20</w:t>
            </w:r>
          </w:p>
        </w:tc>
        <w:tc>
          <w:tcPr>
            <w:tcW w:w="1701" w:type="dxa"/>
            <w:vAlign w:val="center"/>
          </w:tcPr>
          <w:p w14:paraId="535BC1C8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6.71±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12.74</w:t>
            </w:r>
          </w:p>
        </w:tc>
      </w:tr>
      <w:tr w:rsidR="00414583" w:rsidRPr="000E18A1" w14:paraId="0A00B3A8" w14:textId="77777777" w:rsidTr="008F4A58">
        <w:tc>
          <w:tcPr>
            <w:tcW w:w="1134" w:type="dxa"/>
            <w:shd w:val="clear" w:color="auto" w:fill="auto"/>
          </w:tcPr>
          <w:p w14:paraId="0539431D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RMSE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0D06065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3.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75±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1417" w:type="dxa"/>
            <w:vAlign w:val="center"/>
          </w:tcPr>
          <w:p w14:paraId="550EB748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3.9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6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1.66</w:t>
            </w:r>
          </w:p>
        </w:tc>
        <w:tc>
          <w:tcPr>
            <w:tcW w:w="1559" w:type="dxa"/>
            <w:vAlign w:val="center"/>
          </w:tcPr>
          <w:p w14:paraId="309A235F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4.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67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1.51</w:t>
            </w:r>
          </w:p>
        </w:tc>
        <w:tc>
          <w:tcPr>
            <w:tcW w:w="1701" w:type="dxa"/>
            <w:vAlign w:val="center"/>
          </w:tcPr>
          <w:p w14:paraId="244BC63C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3.8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5±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1.38</w:t>
            </w:r>
          </w:p>
        </w:tc>
      </w:tr>
      <w:tr w:rsidR="00414583" w:rsidRPr="000E18A1" w14:paraId="74B5A017" w14:textId="77777777" w:rsidTr="008F4A58">
        <w:tc>
          <w:tcPr>
            <w:tcW w:w="1134" w:type="dxa"/>
            <w:shd w:val="clear" w:color="auto" w:fill="auto"/>
          </w:tcPr>
          <w:p w14:paraId="57F8EEEC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R</w:t>
            </w:r>
            <w:r w:rsidRPr="000E18A1">
              <w:rPr>
                <w:rFonts w:ascii="Times New Roman" w:eastAsiaTheme="minorEastAsia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3F2CB19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0.6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6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3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0.157</w:t>
            </w:r>
          </w:p>
        </w:tc>
        <w:tc>
          <w:tcPr>
            <w:tcW w:w="1417" w:type="dxa"/>
            <w:vAlign w:val="center"/>
          </w:tcPr>
          <w:p w14:paraId="14663F1F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599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0.232</w:t>
            </w:r>
          </w:p>
        </w:tc>
        <w:tc>
          <w:tcPr>
            <w:tcW w:w="1559" w:type="dxa"/>
            <w:vAlign w:val="center"/>
          </w:tcPr>
          <w:p w14:paraId="31905537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0.4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73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0.198</w:t>
            </w:r>
          </w:p>
        </w:tc>
        <w:tc>
          <w:tcPr>
            <w:tcW w:w="1701" w:type="dxa"/>
            <w:vAlign w:val="center"/>
          </w:tcPr>
          <w:p w14:paraId="0921E75D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0.6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27±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0.179</w:t>
            </w:r>
          </w:p>
        </w:tc>
      </w:tr>
      <w:tr w:rsidR="00414583" w:rsidRPr="000E18A1" w14:paraId="40D39B84" w14:textId="77777777" w:rsidTr="008F4A58">
        <w:tc>
          <w:tcPr>
            <w:tcW w:w="1134" w:type="dxa"/>
            <w:tcBorders>
              <w:bottom w:val="single" w:sz="4" w:space="0" w:color="000000"/>
            </w:tcBorders>
            <w:shd w:val="clear" w:color="auto" w:fill="auto"/>
          </w:tcPr>
          <w:p w14:paraId="76CB933B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MAPE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ADC2874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0.18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7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0.087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  <w:vAlign w:val="center"/>
          </w:tcPr>
          <w:p w14:paraId="6B08EB3D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0.18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4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0.078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5035822A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0.2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44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0.111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vAlign w:val="center"/>
          </w:tcPr>
          <w:p w14:paraId="2FCF5A9A" w14:textId="77777777" w:rsidR="00414583" w:rsidRPr="000E18A1" w:rsidRDefault="00414583" w:rsidP="008F4A58">
            <w:pPr>
              <w:pStyle w:val="TableBody"/>
              <w:spacing w:line="36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hAnsi="Times New Roman"/>
                <w:color w:val="000000"/>
                <w:sz w:val="20"/>
                <w:szCs w:val="20"/>
              </w:rPr>
              <w:t>0.208</w:t>
            </w: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±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0.102</w:t>
            </w:r>
          </w:p>
        </w:tc>
      </w:tr>
    </w:tbl>
    <w:p w14:paraId="1101DB11" w14:textId="77777777" w:rsidR="00414583" w:rsidRPr="000E18A1" w:rsidRDefault="00414583" w:rsidP="00414583">
      <w:pPr>
        <w:rPr>
          <w:sz w:val="20"/>
          <w:szCs w:val="20"/>
        </w:rPr>
      </w:pPr>
      <w:r w:rsidRPr="000E18A1">
        <w:rPr>
          <w:sz w:val="20"/>
          <w:szCs w:val="20"/>
          <w:vertAlign w:val="superscript"/>
        </w:rPr>
        <w:t>a</w:t>
      </w:r>
      <w:r w:rsidRPr="000E18A1">
        <w:rPr>
          <w:rFonts w:eastAsiaTheme="minorEastAsia"/>
          <w:sz w:val="20"/>
          <w:szCs w:val="20"/>
          <w:vertAlign w:val="superscript"/>
        </w:rPr>
        <w:t>)</w:t>
      </w:r>
      <w:r w:rsidRPr="000E18A1">
        <w:rPr>
          <w:sz w:val="20"/>
          <w:szCs w:val="20"/>
        </w:rPr>
        <w:t xml:space="preserve">The MinMaxScaler utility class from scikit-learn was used to perform the scaling. </w:t>
      </w:r>
    </w:p>
    <w:p w14:paraId="0F3DD2ED" w14:textId="77777777" w:rsidR="00414583" w:rsidRPr="000E18A1" w:rsidRDefault="00414583" w:rsidP="00414583">
      <w:pPr>
        <w:pStyle w:val="MainText"/>
        <w:jc w:val="both"/>
        <w:rPr>
          <w:rFonts w:eastAsiaTheme="minorEastAsia"/>
          <w:lang w:val="de-DE"/>
        </w:rPr>
      </w:pPr>
    </w:p>
    <w:p w14:paraId="51D186F8" w14:textId="77777777" w:rsidR="00414583" w:rsidRPr="000E18A1" w:rsidRDefault="00414583" w:rsidP="00414583">
      <w:pPr>
        <w:rPr>
          <w:rFonts w:eastAsiaTheme="minorEastAsia"/>
        </w:rPr>
      </w:pPr>
      <w:r w:rsidRPr="000E18A1">
        <w:rPr>
          <w:rFonts w:eastAsiaTheme="minorEastAsia"/>
        </w:rPr>
        <w:br w:type="page"/>
      </w:r>
    </w:p>
    <w:p w14:paraId="6E33ACC3" w14:textId="77777777" w:rsidR="00414583" w:rsidRPr="000E18A1" w:rsidRDefault="00414583" w:rsidP="00414583">
      <w:pPr>
        <w:pStyle w:val="MainText"/>
        <w:jc w:val="both"/>
        <w:rPr>
          <w:rFonts w:eastAsiaTheme="minorEastAsia"/>
          <w:lang w:val="de-DE"/>
        </w:rPr>
      </w:pPr>
    </w:p>
    <w:p w14:paraId="4F77986B" w14:textId="77777777" w:rsidR="00414583" w:rsidRPr="000E18A1" w:rsidRDefault="00414583" w:rsidP="00414583">
      <w:pPr>
        <w:pStyle w:val="Legend"/>
        <w:spacing w:line="360" w:lineRule="auto"/>
        <w:rPr>
          <w:rFonts w:eastAsiaTheme="minorEastAsia"/>
          <w:vertAlign w:val="superscript"/>
        </w:rPr>
      </w:pPr>
      <w:r w:rsidRPr="000E18A1">
        <w:rPr>
          <w:b/>
        </w:rPr>
        <w:t xml:space="preserve">Table </w:t>
      </w:r>
      <w:r w:rsidRPr="000E18A1">
        <w:rPr>
          <w:rFonts w:eastAsiaTheme="minorEastAsia" w:hint="eastAsia"/>
          <w:b/>
        </w:rPr>
        <w:t>S3</w:t>
      </w:r>
      <w:r w:rsidRPr="000E18A1">
        <w:rPr>
          <w:b/>
        </w:rPr>
        <w:t>.</w:t>
      </w:r>
      <w:r w:rsidRPr="000E18A1">
        <w:t xml:space="preserve"> </w:t>
      </w:r>
      <w:r w:rsidRPr="000E18A1">
        <w:rPr>
          <w:rFonts w:eastAsiaTheme="minorEastAsia" w:hint="eastAsia"/>
        </w:rPr>
        <w:t xml:space="preserve">Results of predictions from </w:t>
      </w:r>
      <w:r w:rsidRPr="000E18A1">
        <w:rPr>
          <w:rFonts w:hint="eastAsia"/>
        </w:rPr>
        <w:t xml:space="preserve">the </w:t>
      </w:r>
      <w:r w:rsidRPr="000E18A1">
        <w:rPr>
          <w:rFonts w:eastAsiaTheme="minorEastAsia" w:hint="eastAsia"/>
        </w:rPr>
        <w:t xml:space="preserve">ML </w:t>
      </w:r>
      <w:r w:rsidRPr="000E18A1">
        <w:rPr>
          <w:rFonts w:hint="eastAsia"/>
        </w:rPr>
        <w:t>m</w:t>
      </w:r>
      <w:r w:rsidRPr="000E18A1">
        <w:t>odels</w:t>
      </w:r>
      <w:r w:rsidRPr="000E18A1">
        <w:rPr>
          <w:rFonts w:hint="eastAsia"/>
          <w:vertAlign w:val="superscript"/>
        </w:rPr>
        <w:t xml:space="preserve"> </w:t>
      </w:r>
      <w:r w:rsidRPr="000E18A1">
        <w:rPr>
          <w:rFonts w:eastAsiaTheme="minorEastAsia" w:hint="eastAsia"/>
        </w:rPr>
        <w:t>for the unseen D/A combinations.</w:t>
      </w:r>
      <w:r w:rsidRPr="000E18A1">
        <w:rPr>
          <w:rFonts w:hint="eastAsia"/>
          <w:vertAlign w:val="superscript"/>
        </w:rPr>
        <w:t>a</w:t>
      </w:r>
      <w:r w:rsidRPr="000E18A1">
        <w:rPr>
          <w:rFonts w:eastAsiaTheme="minorEastAsia" w:hint="eastAsia"/>
          <w:vertAlign w:val="superscript"/>
        </w:rPr>
        <w:t>)</w:t>
      </w:r>
    </w:p>
    <w:tbl>
      <w:tblPr>
        <w:tblW w:w="7280" w:type="dxa"/>
        <w:tblLook w:val="01E0" w:firstRow="1" w:lastRow="1" w:firstColumn="1" w:lastColumn="1" w:noHBand="0" w:noVBand="0"/>
      </w:tblPr>
      <w:tblGrid>
        <w:gridCol w:w="2127"/>
        <w:gridCol w:w="1559"/>
        <w:gridCol w:w="898"/>
        <w:gridCol w:w="898"/>
        <w:gridCol w:w="899"/>
        <w:gridCol w:w="899"/>
      </w:tblGrid>
      <w:tr w:rsidR="00414583" w:rsidRPr="000E18A1" w14:paraId="2B775B71" w14:textId="77777777" w:rsidTr="008F4A58">
        <w:tc>
          <w:tcPr>
            <w:tcW w:w="21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1F2A25" w14:textId="77777777" w:rsidR="00414583" w:rsidRPr="000E18A1" w:rsidRDefault="00414583" w:rsidP="008F4A58">
            <w:pPr>
              <w:pStyle w:val="TableHead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  <w:t>D/A Combination</w:t>
            </w:r>
          </w:p>
          <w:p w14:paraId="58A0AF26" w14:textId="77777777" w:rsidR="00414583" w:rsidRPr="000E18A1" w:rsidRDefault="00414583" w:rsidP="008F4A58">
            <w:pPr>
              <w:pStyle w:val="TableHead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(Experimental PCE)</w:t>
            </w:r>
          </w:p>
          <w:p w14:paraId="276C1940" w14:textId="77777777" w:rsidR="00414583" w:rsidRPr="000E18A1" w:rsidRDefault="00414583" w:rsidP="008F4A58">
            <w:pPr>
              <w:pStyle w:val="TableHead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[%]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9117AEC" w14:textId="77777777" w:rsidR="00414583" w:rsidRPr="000E18A1" w:rsidRDefault="00414583" w:rsidP="008F4A58">
            <w:pPr>
              <w:pStyle w:val="TableHead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</w:p>
        </w:tc>
        <w:tc>
          <w:tcPr>
            <w:tcW w:w="89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EA5A54C" w14:textId="77777777" w:rsidR="00414583" w:rsidRPr="000E18A1" w:rsidRDefault="00414583" w:rsidP="008F4A58">
            <w:pPr>
              <w:pStyle w:val="TableHead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SVR</w:t>
            </w:r>
          </w:p>
        </w:tc>
        <w:tc>
          <w:tcPr>
            <w:tcW w:w="89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3C32E4D" w14:textId="77777777" w:rsidR="00414583" w:rsidRPr="000E18A1" w:rsidRDefault="00414583" w:rsidP="008F4A58">
            <w:pPr>
              <w:pStyle w:val="TableHead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RF</w:t>
            </w:r>
          </w:p>
        </w:tc>
        <w:tc>
          <w:tcPr>
            <w:tcW w:w="89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1D403B6" w14:textId="77777777" w:rsidR="00414583" w:rsidRPr="000E18A1" w:rsidRDefault="00414583" w:rsidP="008F4A58">
            <w:pPr>
              <w:pStyle w:val="TableHead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KNN</w:t>
            </w:r>
          </w:p>
        </w:tc>
        <w:tc>
          <w:tcPr>
            <w:tcW w:w="89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D9F1864" w14:textId="77777777" w:rsidR="00414583" w:rsidRPr="000E18A1" w:rsidRDefault="00414583" w:rsidP="008F4A58">
            <w:pPr>
              <w:pStyle w:val="TableHead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ANN</w:t>
            </w:r>
            <w:r w:rsidRPr="000E18A1">
              <w:rPr>
                <w:rFonts w:ascii="Times New Roman" w:eastAsiaTheme="minorEastAsia" w:hAnsi="Times New Roman"/>
                <w:sz w:val="20"/>
                <w:szCs w:val="20"/>
                <w:vertAlign w:val="superscript"/>
              </w:rPr>
              <w:t>b)</w:t>
            </w:r>
          </w:p>
        </w:tc>
      </w:tr>
      <w:tr w:rsidR="00414583" w:rsidRPr="000E18A1" w14:paraId="47A9CEFE" w14:textId="77777777" w:rsidTr="008F4A58">
        <w:tc>
          <w:tcPr>
            <w:tcW w:w="2127" w:type="dxa"/>
            <w:shd w:val="clear" w:color="auto" w:fill="auto"/>
            <w:vAlign w:val="center"/>
          </w:tcPr>
          <w:p w14:paraId="1CFBD0D9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  <w:t>PM6:L8-BO</w:t>
            </w:r>
          </w:p>
        </w:tc>
        <w:tc>
          <w:tcPr>
            <w:tcW w:w="1559" w:type="dxa"/>
            <w:vAlign w:val="center"/>
          </w:tcPr>
          <w:p w14:paraId="0387E3A9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Prediction</w:t>
            </w:r>
          </w:p>
        </w:tc>
        <w:tc>
          <w:tcPr>
            <w:tcW w:w="898" w:type="dxa"/>
            <w:vAlign w:val="center"/>
          </w:tcPr>
          <w:p w14:paraId="0F35812C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9.68</w:t>
            </w:r>
          </w:p>
        </w:tc>
        <w:tc>
          <w:tcPr>
            <w:tcW w:w="898" w:type="dxa"/>
            <w:vAlign w:val="center"/>
          </w:tcPr>
          <w:p w14:paraId="12A91FFF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9.70</w:t>
            </w:r>
          </w:p>
        </w:tc>
        <w:tc>
          <w:tcPr>
            <w:tcW w:w="899" w:type="dxa"/>
            <w:vAlign w:val="center"/>
          </w:tcPr>
          <w:p w14:paraId="7D3D3726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16.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57</w:t>
            </w:r>
          </w:p>
        </w:tc>
        <w:tc>
          <w:tcPr>
            <w:tcW w:w="899" w:type="dxa"/>
            <w:vAlign w:val="center"/>
          </w:tcPr>
          <w:p w14:paraId="3079B1E1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24.11</w:t>
            </w:r>
          </w:p>
        </w:tc>
      </w:tr>
      <w:tr w:rsidR="00414583" w:rsidRPr="000E18A1" w14:paraId="27D29B9E" w14:textId="77777777" w:rsidTr="008F4A58">
        <w:tc>
          <w:tcPr>
            <w:tcW w:w="2127" w:type="dxa"/>
            <w:shd w:val="clear" w:color="auto" w:fill="auto"/>
            <w:vAlign w:val="center"/>
          </w:tcPr>
          <w:p w14:paraId="5876C056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(24.17)</w:t>
            </w:r>
          </w:p>
        </w:tc>
        <w:tc>
          <w:tcPr>
            <w:tcW w:w="1559" w:type="dxa"/>
            <w:vAlign w:val="center"/>
          </w:tcPr>
          <w:p w14:paraId="5EBD89D1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Accuracy [%]</w:t>
            </w:r>
          </w:p>
        </w:tc>
        <w:tc>
          <w:tcPr>
            <w:tcW w:w="898" w:type="dxa"/>
            <w:vAlign w:val="center"/>
          </w:tcPr>
          <w:p w14:paraId="285D0A51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81.4</w:t>
            </w:r>
          </w:p>
        </w:tc>
        <w:tc>
          <w:tcPr>
            <w:tcW w:w="898" w:type="dxa"/>
            <w:vAlign w:val="center"/>
          </w:tcPr>
          <w:p w14:paraId="146194C7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81.5</w:t>
            </w:r>
          </w:p>
        </w:tc>
        <w:tc>
          <w:tcPr>
            <w:tcW w:w="899" w:type="dxa"/>
            <w:vAlign w:val="center"/>
          </w:tcPr>
          <w:p w14:paraId="7E95577A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68.6</w:t>
            </w:r>
          </w:p>
        </w:tc>
        <w:tc>
          <w:tcPr>
            <w:tcW w:w="899" w:type="dxa"/>
            <w:vAlign w:val="center"/>
          </w:tcPr>
          <w:p w14:paraId="4249E492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99.8</w:t>
            </w:r>
          </w:p>
        </w:tc>
      </w:tr>
      <w:tr w:rsidR="00414583" w:rsidRPr="000E18A1" w14:paraId="6A3629CA" w14:textId="77777777" w:rsidTr="008F4A58">
        <w:tc>
          <w:tcPr>
            <w:tcW w:w="2127" w:type="dxa"/>
            <w:shd w:val="clear" w:color="auto" w:fill="auto"/>
            <w:vAlign w:val="center"/>
          </w:tcPr>
          <w:p w14:paraId="55A8C96C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  <w:t>PM6:PYFO-T</w:t>
            </w:r>
          </w:p>
        </w:tc>
        <w:tc>
          <w:tcPr>
            <w:tcW w:w="1559" w:type="dxa"/>
            <w:vAlign w:val="center"/>
          </w:tcPr>
          <w:p w14:paraId="474429F2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Prediction</w:t>
            </w:r>
          </w:p>
        </w:tc>
        <w:tc>
          <w:tcPr>
            <w:tcW w:w="898" w:type="dxa"/>
            <w:vAlign w:val="center"/>
          </w:tcPr>
          <w:p w14:paraId="1D0A1078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7.59</w:t>
            </w:r>
          </w:p>
        </w:tc>
        <w:tc>
          <w:tcPr>
            <w:tcW w:w="898" w:type="dxa"/>
            <w:vAlign w:val="center"/>
          </w:tcPr>
          <w:p w14:paraId="2626801F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22.67</w:t>
            </w:r>
          </w:p>
        </w:tc>
        <w:tc>
          <w:tcPr>
            <w:tcW w:w="899" w:type="dxa"/>
            <w:vAlign w:val="center"/>
          </w:tcPr>
          <w:p w14:paraId="2E0DE567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8.1</w:t>
            </w:r>
          </w:p>
        </w:tc>
        <w:tc>
          <w:tcPr>
            <w:tcW w:w="899" w:type="dxa"/>
            <w:vAlign w:val="center"/>
          </w:tcPr>
          <w:p w14:paraId="66266679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19.84</w:t>
            </w:r>
          </w:p>
        </w:tc>
      </w:tr>
      <w:tr w:rsidR="00414583" w:rsidRPr="000E18A1" w14:paraId="028A5D4F" w14:textId="77777777" w:rsidTr="008F4A58">
        <w:tc>
          <w:tcPr>
            <w:tcW w:w="2127" w:type="dxa"/>
            <w:shd w:val="clear" w:color="auto" w:fill="auto"/>
            <w:vAlign w:val="center"/>
          </w:tcPr>
          <w:p w14:paraId="3AEE118F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(19.9)</w:t>
            </w:r>
          </w:p>
        </w:tc>
        <w:tc>
          <w:tcPr>
            <w:tcW w:w="1559" w:type="dxa"/>
            <w:vAlign w:val="center"/>
          </w:tcPr>
          <w:p w14:paraId="5A24795C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Accuracy [%]</w:t>
            </w:r>
          </w:p>
        </w:tc>
        <w:tc>
          <w:tcPr>
            <w:tcW w:w="898" w:type="dxa"/>
            <w:vAlign w:val="center"/>
          </w:tcPr>
          <w:p w14:paraId="4450932A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88.4</w:t>
            </w:r>
          </w:p>
        </w:tc>
        <w:tc>
          <w:tcPr>
            <w:tcW w:w="898" w:type="dxa"/>
            <w:vAlign w:val="center"/>
          </w:tcPr>
          <w:p w14:paraId="622A9CCE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87.9</w:t>
            </w:r>
          </w:p>
        </w:tc>
        <w:tc>
          <w:tcPr>
            <w:tcW w:w="899" w:type="dxa"/>
            <w:vAlign w:val="center"/>
          </w:tcPr>
          <w:p w14:paraId="17CE6FEB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91.0</w:t>
            </w:r>
          </w:p>
        </w:tc>
        <w:tc>
          <w:tcPr>
            <w:tcW w:w="899" w:type="dxa"/>
            <w:vAlign w:val="center"/>
          </w:tcPr>
          <w:p w14:paraId="65A83F1E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99.7</w:t>
            </w:r>
          </w:p>
        </w:tc>
      </w:tr>
      <w:tr w:rsidR="00414583" w:rsidRPr="000E18A1" w14:paraId="298A2A9D" w14:textId="77777777" w:rsidTr="008F4A58">
        <w:tc>
          <w:tcPr>
            <w:tcW w:w="2127" w:type="dxa"/>
            <w:shd w:val="clear" w:color="auto" w:fill="auto"/>
            <w:vAlign w:val="center"/>
          </w:tcPr>
          <w:p w14:paraId="112A5966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  <w:t>PM6:PYFO-V</w:t>
            </w:r>
          </w:p>
        </w:tc>
        <w:tc>
          <w:tcPr>
            <w:tcW w:w="1559" w:type="dxa"/>
            <w:vAlign w:val="center"/>
          </w:tcPr>
          <w:p w14:paraId="20B44C4A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Prediction</w:t>
            </w:r>
          </w:p>
        </w:tc>
        <w:tc>
          <w:tcPr>
            <w:tcW w:w="898" w:type="dxa"/>
            <w:vAlign w:val="center"/>
          </w:tcPr>
          <w:p w14:paraId="3FDF8022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7.69</w:t>
            </w:r>
          </w:p>
        </w:tc>
        <w:tc>
          <w:tcPr>
            <w:tcW w:w="898" w:type="dxa"/>
            <w:vAlign w:val="center"/>
          </w:tcPr>
          <w:p w14:paraId="7C437C9A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20.93</w:t>
            </w:r>
          </w:p>
        </w:tc>
        <w:tc>
          <w:tcPr>
            <w:tcW w:w="899" w:type="dxa"/>
            <w:vAlign w:val="center"/>
          </w:tcPr>
          <w:p w14:paraId="4410217F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18.1</w:t>
            </w:r>
          </w:p>
        </w:tc>
        <w:tc>
          <w:tcPr>
            <w:tcW w:w="899" w:type="dxa"/>
            <w:vAlign w:val="center"/>
          </w:tcPr>
          <w:p w14:paraId="39E1E139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18.59</w:t>
            </w:r>
          </w:p>
        </w:tc>
      </w:tr>
      <w:tr w:rsidR="00414583" w:rsidRPr="000E18A1" w14:paraId="0F07DD97" w14:textId="77777777" w:rsidTr="008F4A58">
        <w:tc>
          <w:tcPr>
            <w:tcW w:w="2127" w:type="dxa"/>
            <w:shd w:val="clear" w:color="auto" w:fill="auto"/>
            <w:vAlign w:val="center"/>
          </w:tcPr>
          <w:p w14:paraId="349199E2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(25.7)</w:t>
            </w:r>
          </w:p>
        </w:tc>
        <w:tc>
          <w:tcPr>
            <w:tcW w:w="1559" w:type="dxa"/>
            <w:vAlign w:val="center"/>
          </w:tcPr>
          <w:p w14:paraId="50C94C91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Accuracy [%]</w:t>
            </w:r>
          </w:p>
        </w:tc>
        <w:tc>
          <w:tcPr>
            <w:tcW w:w="898" w:type="dxa"/>
            <w:vAlign w:val="center"/>
          </w:tcPr>
          <w:p w14:paraId="558B2BDE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68.8</w:t>
            </w:r>
          </w:p>
        </w:tc>
        <w:tc>
          <w:tcPr>
            <w:tcW w:w="898" w:type="dxa"/>
            <w:vAlign w:val="center"/>
          </w:tcPr>
          <w:p w14:paraId="571ED1A4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81.4</w:t>
            </w:r>
          </w:p>
        </w:tc>
        <w:tc>
          <w:tcPr>
            <w:tcW w:w="899" w:type="dxa"/>
            <w:vAlign w:val="center"/>
          </w:tcPr>
          <w:p w14:paraId="545D734B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70.4</w:t>
            </w:r>
          </w:p>
        </w:tc>
        <w:tc>
          <w:tcPr>
            <w:tcW w:w="899" w:type="dxa"/>
            <w:vAlign w:val="center"/>
          </w:tcPr>
          <w:p w14:paraId="201CE19C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72.3</w:t>
            </w:r>
          </w:p>
        </w:tc>
      </w:tr>
      <w:tr w:rsidR="00414583" w:rsidRPr="000E18A1" w14:paraId="544930C2" w14:textId="77777777" w:rsidTr="008F4A58">
        <w:tc>
          <w:tcPr>
            <w:tcW w:w="2127" w:type="dxa"/>
            <w:shd w:val="clear" w:color="auto" w:fill="auto"/>
            <w:vAlign w:val="center"/>
          </w:tcPr>
          <w:p w14:paraId="3BCC9B02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sz w:val="20"/>
                <w:szCs w:val="20"/>
                <w:lang w:val="en-US"/>
              </w:rPr>
              <w:t>PTQ10:</w:t>
            </w:r>
            <w:r w:rsidRPr="000E18A1">
              <w:t xml:space="preserve"> </w:t>
            </w:r>
            <w:r w:rsidRPr="000E18A1"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  <w:t>tPDI2N-tMeB</w:t>
            </w:r>
          </w:p>
        </w:tc>
        <w:tc>
          <w:tcPr>
            <w:tcW w:w="1559" w:type="dxa"/>
            <w:vAlign w:val="center"/>
          </w:tcPr>
          <w:p w14:paraId="33637B90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Prediction</w:t>
            </w:r>
          </w:p>
        </w:tc>
        <w:tc>
          <w:tcPr>
            <w:tcW w:w="898" w:type="dxa"/>
            <w:vAlign w:val="center"/>
          </w:tcPr>
          <w:p w14:paraId="0A880301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13.82</w:t>
            </w:r>
          </w:p>
        </w:tc>
        <w:tc>
          <w:tcPr>
            <w:tcW w:w="898" w:type="dxa"/>
            <w:vAlign w:val="center"/>
          </w:tcPr>
          <w:p w14:paraId="1EE7FFFA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17.51</w:t>
            </w:r>
          </w:p>
        </w:tc>
        <w:tc>
          <w:tcPr>
            <w:tcW w:w="899" w:type="dxa"/>
            <w:vAlign w:val="center"/>
          </w:tcPr>
          <w:p w14:paraId="4553DFA7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14.65</w:t>
            </w:r>
          </w:p>
        </w:tc>
        <w:tc>
          <w:tcPr>
            <w:tcW w:w="899" w:type="dxa"/>
            <w:vAlign w:val="center"/>
          </w:tcPr>
          <w:p w14:paraId="3DB7EE99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12.64</w:t>
            </w:r>
          </w:p>
        </w:tc>
      </w:tr>
      <w:tr w:rsidR="00414583" w:rsidRPr="000E18A1" w14:paraId="528D6343" w14:textId="77777777" w:rsidTr="008F4A58">
        <w:tc>
          <w:tcPr>
            <w:tcW w:w="2127" w:type="dxa"/>
            <w:shd w:val="clear" w:color="auto" w:fill="auto"/>
            <w:vAlign w:val="center"/>
          </w:tcPr>
          <w:p w14:paraId="16E05FC4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eastAsiaTheme="minorEastAsia" w:hAnsi="Times New Roman" w:hint="eastAsia"/>
                <w:sz w:val="20"/>
                <w:szCs w:val="20"/>
                <w:lang w:val="en-US"/>
              </w:rPr>
              <w:t>(</w:t>
            </w:r>
            <w:r w:rsidRPr="000E18A1"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  <w:t>15.3</w:t>
            </w:r>
            <w:r w:rsidRPr="000E18A1">
              <w:rPr>
                <w:rFonts w:ascii="Times New Roman" w:eastAsiaTheme="minorEastAsia" w:hAnsi="Times New Roman" w:hint="eastAsia"/>
                <w:sz w:val="20"/>
                <w:szCs w:val="20"/>
                <w:lang w:val="en-US"/>
              </w:rPr>
              <w:t>)</w:t>
            </w:r>
          </w:p>
        </w:tc>
        <w:tc>
          <w:tcPr>
            <w:tcW w:w="1559" w:type="dxa"/>
            <w:vAlign w:val="center"/>
          </w:tcPr>
          <w:p w14:paraId="38C69B26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Accuracy [%]</w:t>
            </w:r>
          </w:p>
        </w:tc>
        <w:tc>
          <w:tcPr>
            <w:tcW w:w="898" w:type="dxa"/>
            <w:vAlign w:val="center"/>
          </w:tcPr>
          <w:p w14:paraId="363ADC71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90.3</w:t>
            </w:r>
          </w:p>
        </w:tc>
        <w:tc>
          <w:tcPr>
            <w:tcW w:w="898" w:type="dxa"/>
            <w:vAlign w:val="center"/>
          </w:tcPr>
          <w:p w14:paraId="0B27BA83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87.4</w:t>
            </w:r>
          </w:p>
        </w:tc>
        <w:tc>
          <w:tcPr>
            <w:tcW w:w="899" w:type="dxa"/>
            <w:vAlign w:val="center"/>
          </w:tcPr>
          <w:p w14:paraId="0E2AF6CE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95.8</w:t>
            </w:r>
          </w:p>
        </w:tc>
        <w:tc>
          <w:tcPr>
            <w:tcW w:w="899" w:type="dxa"/>
            <w:vAlign w:val="center"/>
          </w:tcPr>
          <w:p w14:paraId="214AEDB1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82.6</w:t>
            </w:r>
          </w:p>
        </w:tc>
      </w:tr>
      <w:tr w:rsidR="00414583" w:rsidRPr="000E18A1" w14:paraId="0011BB8F" w14:textId="77777777" w:rsidTr="008F4A58">
        <w:tc>
          <w:tcPr>
            <w:tcW w:w="2127" w:type="dxa"/>
            <w:shd w:val="clear" w:color="auto" w:fill="auto"/>
            <w:vAlign w:val="center"/>
          </w:tcPr>
          <w:p w14:paraId="1525D184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0E18A1">
              <w:rPr>
                <w:rFonts w:ascii="Times New Roman" w:eastAsiaTheme="minorEastAsia" w:hAnsi="Times New Roman" w:hint="eastAsia"/>
                <w:sz w:val="20"/>
                <w:szCs w:val="20"/>
                <w:lang w:val="en-US"/>
              </w:rPr>
              <w:t>PTQ10:</w:t>
            </w:r>
            <w:r w:rsidRPr="000E18A1">
              <w:t xml:space="preserve"> </w:t>
            </w:r>
            <w:r w:rsidRPr="000E18A1"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  <w:t>tPDI2N-</w:t>
            </w:r>
            <w:r w:rsidRPr="000E18A1">
              <w:t xml:space="preserve"> </w:t>
            </w:r>
            <w:r w:rsidRPr="000E18A1"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  <w:t>Eada</w:t>
            </w:r>
          </w:p>
        </w:tc>
        <w:tc>
          <w:tcPr>
            <w:tcW w:w="1559" w:type="dxa"/>
            <w:vAlign w:val="center"/>
          </w:tcPr>
          <w:p w14:paraId="66E37610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Prediction</w:t>
            </w:r>
          </w:p>
        </w:tc>
        <w:tc>
          <w:tcPr>
            <w:tcW w:w="898" w:type="dxa"/>
            <w:vAlign w:val="center"/>
          </w:tcPr>
          <w:p w14:paraId="3F353E19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13.75</w:t>
            </w:r>
          </w:p>
        </w:tc>
        <w:tc>
          <w:tcPr>
            <w:tcW w:w="898" w:type="dxa"/>
            <w:vAlign w:val="center"/>
          </w:tcPr>
          <w:p w14:paraId="789C0957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17.42</w:t>
            </w:r>
          </w:p>
        </w:tc>
        <w:tc>
          <w:tcPr>
            <w:tcW w:w="899" w:type="dxa"/>
            <w:vAlign w:val="center"/>
          </w:tcPr>
          <w:p w14:paraId="151F3AA8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14.65</w:t>
            </w:r>
          </w:p>
        </w:tc>
        <w:tc>
          <w:tcPr>
            <w:tcW w:w="899" w:type="dxa"/>
            <w:vAlign w:val="center"/>
          </w:tcPr>
          <w:p w14:paraId="6A19EFCF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12.50</w:t>
            </w:r>
          </w:p>
        </w:tc>
      </w:tr>
      <w:tr w:rsidR="00414583" w:rsidRPr="000E18A1" w14:paraId="66E73CEA" w14:textId="77777777" w:rsidTr="008F4A58">
        <w:tc>
          <w:tcPr>
            <w:tcW w:w="2127" w:type="dxa"/>
            <w:shd w:val="clear" w:color="auto" w:fill="auto"/>
            <w:vAlign w:val="center"/>
          </w:tcPr>
          <w:p w14:paraId="43550AE1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sz w:val="20"/>
                <w:szCs w:val="20"/>
                <w:lang w:val="en-US"/>
              </w:rPr>
              <w:t>(16.7)</w:t>
            </w:r>
          </w:p>
        </w:tc>
        <w:tc>
          <w:tcPr>
            <w:tcW w:w="1559" w:type="dxa"/>
            <w:vAlign w:val="center"/>
          </w:tcPr>
          <w:p w14:paraId="308F40D8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Accuracy [%]</w:t>
            </w:r>
          </w:p>
        </w:tc>
        <w:tc>
          <w:tcPr>
            <w:tcW w:w="898" w:type="dxa"/>
            <w:vAlign w:val="center"/>
          </w:tcPr>
          <w:p w14:paraId="02B75D30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82.3</w:t>
            </w:r>
          </w:p>
        </w:tc>
        <w:tc>
          <w:tcPr>
            <w:tcW w:w="898" w:type="dxa"/>
            <w:vAlign w:val="center"/>
          </w:tcPr>
          <w:p w14:paraId="4F7EAF30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95.9</w:t>
            </w:r>
          </w:p>
        </w:tc>
        <w:tc>
          <w:tcPr>
            <w:tcW w:w="899" w:type="dxa"/>
            <w:vAlign w:val="center"/>
          </w:tcPr>
          <w:p w14:paraId="4A13997C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87.8</w:t>
            </w:r>
          </w:p>
        </w:tc>
        <w:tc>
          <w:tcPr>
            <w:tcW w:w="899" w:type="dxa"/>
            <w:vAlign w:val="center"/>
          </w:tcPr>
          <w:p w14:paraId="6CF3FABE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74.9</w:t>
            </w:r>
          </w:p>
        </w:tc>
      </w:tr>
      <w:tr w:rsidR="00414583" w:rsidRPr="000E18A1" w14:paraId="116E3ADB" w14:textId="77777777" w:rsidTr="008F4A58">
        <w:tc>
          <w:tcPr>
            <w:tcW w:w="2127" w:type="dxa"/>
            <w:shd w:val="clear" w:color="auto" w:fill="auto"/>
            <w:vAlign w:val="center"/>
          </w:tcPr>
          <w:p w14:paraId="5018BA71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PM7:DTSiC-4F</w:t>
            </w:r>
          </w:p>
        </w:tc>
        <w:tc>
          <w:tcPr>
            <w:tcW w:w="1559" w:type="dxa"/>
            <w:vAlign w:val="center"/>
          </w:tcPr>
          <w:p w14:paraId="5FB56E4B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Prediction</w:t>
            </w:r>
          </w:p>
        </w:tc>
        <w:tc>
          <w:tcPr>
            <w:tcW w:w="898" w:type="dxa"/>
            <w:vAlign w:val="center"/>
          </w:tcPr>
          <w:p w14:paraId="4E552D01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4.70</w:t>
            </w:r>
          </w:p>
        </w:tc>
        <w:tc>
          <w:tcPr>
            <w:tcW w:w="898" w:type="dxa"/>
            <w:vAlign w:val="center"/>
          </w:tcPr>
          <w:p w14:paraId="34AC5F92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6.61</w:t>
            </w:r>
          </w:p>
        </w:tc>
        <w:tc>
          <w:tcPr>
            <w:tcW w:w="899" w:type="dxa"/>
            <w:vAlign w:val="center"/>
          </w:tcPr>
          <w:p w14:paraId="53DB4692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17.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59</w:t>
            </w:r>
          </w:p>
        </w:tc>
        <w:tc>
          <w:tcPr>
            <w:tcW w:w="899" w:type="dxa"/>
            <w:vAlign w:val="center"/>
          </w:tcPr>
          <w:p w14:paraId="1E2F2369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16.07</w:t>
            </w:r>
          </w:p>
        </w:tc>
      </w:tr>
      <w:tr w:rsidR="00414583" w:rsidRPr="000E18A1" w14:paraId="25333494" w14:textId="77777777" w:rsidTr="008F4A58">
        <w:tc>
          <w:tcPr>
            <w:tcW w:w="2127" w:type="dxa"/>
            <w:shd w:val="clear" w:color="auto" w:fill="auto"/>
            <w:vAlign w:val="center"/>
          </w:tcPr>
          <w:p w14:paraId="4CD49084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(21.17)</w:t>
            </w:r>
          </w:p>
        </w:tc>
        <w:tc>
          <w:tcPr>
            <w:tcW w:w="1559" w:type="dxa"/>
            <w:vAlign w:val="center"/>
          </w:tcPr>
          <w:p w14:paraId="11B8F132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Accuracy [%]</w:t>
            </w:r>
          </w:p>
        </w:tc>
        <w:tc>
          <w:tcPr>
            <w:tcW w:w="898" w:type="dxa"/>
            <w:vAlign w:val="center"/>
          </w:tcPr>
          <w:p w14:paraId="7F09CB73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69.4</w:t>
            </w:r>
          </w:p>
        </w:tc>
        <w:tc>
          <w:tcPr>
            <w:tcW w:w="898" w:type="dxa"/>
            <w:vAlign w:val="center"/>
          </w:tcPr>
          <w:p w14:paraId="35CEF523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78.5</w:t>
            </w:r>
          </w:p>
        </w:tc>
        <w:tc>
          <w:tcPr>
            <w:tcW w:w="899" w:type="dxa"/>
            <w:vAlign w:val="center"/>
          </w:tcPr>
          <w:p w14:paraId="5F9F0B04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83.1</w:t>
            </w:r>
          </w:p>
        </w:tc>
        <w:tc>
          <w:tcPr>
            <w:tcW w:w="899" w:type="dxa"/>
            <w:vAlign w:val="center"/>
          </w:tcPr>
          <w:p w14:paraId="73768758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75.9</w:t>
            </w:r>
          </w:p>
        </w:tc>
      </w:tr>
      <w:tr w:rsidR="00414583" w:rsidRPr="000E18A1" w14:paraId="09643B38" w14:textId="77777777" w:rsidTr="008F4A58">
        <w:tc>
          <w:tcPr>
            <w:tcW w:w="2127" w:type="dxa"/>
            <w:shd w:val="clear" w:color="auto" w:fill="auto"/>
            <w:vAlign w:val="center"/>
          </w:tcPr>
          <w:p w14:paraId="3874E41D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PM7:DTSiC-2M</w:t>
            </w:r>
          </w:p>
        </w:tc>
        <w:tc>
          <w:tcPr>
            <w:tcW w:w="1559" w:type="dxa"/>
            <w:vAlign w:val="center"/>
          </w:tcPr>
          <w:p w14:paraId="775FF7E9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Prediction</w:t>
            </w:r>
          </w:p>
        </w:tc>
        <w:tc>
          <w:tcPr>
            <w:tcW w:w="898" w:type="dxa"/>
            <w:vAlign w:val="center"/>
          </w:tcPr>
          <w:p w14:paraId="37B69B82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5.89</w:t>
            </w:r>
          </w:p>
        </w:tc>
        <w:tc>
          <w:tcPr>
            <w:tcW w:w="898" w:type="dxa"/>
            <w:vAlign w:val="center"/>
          </w:tcPr>
          <w:p w14:paraId="7378996C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22.08</w:t>
            </w:r>
          </w:p>
        </w:tc>
        <w:tc>
          <w:tcPr>
            <w:tcW w:w="899" w:type="dxa"/>
            <w:vAlign w:val="center"/>
          </w:tcPr>
          <w:p w14:paraId="74A2C436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9.10</w:t>
            </w:r>
          </w:p>
        </w:tc>
        <w:tc>
          <w:tcPr>
            <w:tcW w:w="899" w:type="dxa"/>
            <w:vAlign w:val="center"/>
          </w:tcPr>
          <w:p w14:paraId="234E2EC0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19.92</w:t>
            </w:r>
          </w:p>
        </w:tc>
      </w:tr>
      <w:tr w:rsidR="00414583" w:rsidRPr="000E18A1" w14:paraId="48CD70C0" w14:textId="77777777" w:rsidTr="008F4A58">
        <w:tc>
          <w:tcPr>
            <w:tcW w:w="2127" w:type="dxa"/>
            <w:shd w:val="clear" w:color="auto" w:fill="auto"/>
            <w:vAlign w:val="center"/>
          </w:tcPr>
          <w:p w14:paraId="6540810C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(19.53)</w:t>
            </w:r>
          </w:p>
        </w:tc>
        <w:tc>
          <w:tcPr>
            <w:tcW w:w="1559" w:type="dxa"/>
            <w:vAlign w:val="center"/>
          </w:tcPr>
          <w:p w14:paraId="76A3A1EA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Accuracy [%]</w:t>
            </w:r>
          </w:p>
        </w:tc>
        <w:tc>
          <w:tcPr>
            <w:tcW w:w="898" w:type="dxa"/>
            <w:vAlign w:val="center"/>
          </w:tcPr>
          <w:p w14:paraId="7E87982C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81.4</w:t>
            </w:r>
          </w:p>
        </w:tc>
        <w:tc>
          <w:tcPr>
            <w:tcW w:w="898" w:type="dxa"/>
            <w:vAlign w:val="center"/>
          </w:tcPr>
          <w:p w14:paraId="32E5CE17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88.5</w:t>
            </w:r>
          </w:p>
        </w:tc>
        <w:tc>
          <w:tcPr>
            <w:tcW w:w="899" w:type="dxa"/>
            <w:vAlign w:val="center"/>
          </w:tcPr>
          <w:p w14:paraId="352016CE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97.8</w:t>
            </w:r>
          </w:p>
        </w:tc>
        <w:tc>
          <w:tcPr>
            <w:tcW w:w="899" w:type="dxa"/>
            <w:vAlign w:val="center"/>
          </w:tcPr>
          <w:p w14:paraId="2B17BD7F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98.0</w:t>
            </w:r>
          </w:p>
        </w:tc>
      </w:tr>
      <w:tr w:rsidR="00414583" w:rsidRPr="000E18A1" w14:paraId="28414ED4" w14:textId="77777777" w:rsidTr="008F4A58">
        <w:tc>
          <w:tcPr>
            <w:tcW w:w="2127" w:type="dxa"/>
            <w:shd w:val="clear" w:color="auto" w:fill="auto"/>
            <w:vAlign w:val="center"/>
          </w:tcPr>
          <w:p w14:paraId="0C6B57C2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</w:rPr>
              <w:t>PM7:DTSiCODe-4F</w:t>
            </w:r>
          </w:p>
        </w:tc>
        <w:tc>
          <w:tcPr>
            <w:tcW w:w="1559" w:type="dxa"/>
            <w:vAlign w:val="center"/>
          </w:tcPr>
          <w:p w14:paraId="0D12776F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Prediction.</w:t>
            </w:r>
          </w:p>
        </w:tc>
        <w:tc>
          <w:tcPr>
            <w:tcW w:w="898" w:type="dxa"/>
            <w:vAlign w:val="center"/>
          </w:tcPr>
          <w:p w14:paraId="187C9B84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6.62</w:t>
            </w:r>
          </w:p>
        </w:tc>
        <w:tc>
          <w:tcPr>
            <w:tcW w:w="898" w:type="dxa"/>
            <w:vAlign w:val="center"/>
          </w:tcPr>
          <w:p w14:paraId="7F66E7A6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24.22</w:t>
            </w:r>
          </w:p>
        </w:tc>
        <w:tc>
          <w:tcPr>
            <w:tcW w:w="899" w:type="dxa"/>
            <w:vAlign w:val="center"/>
          </w:tcPr>
          <w:p w14:paraId="29D1BD33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1</w:t>
            </w: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6.70</w:t>
            </w:r>
          </w:p>
        </w:tc>
        <w:tc>
          <w:tcPr>
            <w:tcW w:w="899" w:type="dxa"/>
            <w:vAlign w:val="center"/>
          </w:tcPr>
          <w:p w14:paraId="6E540499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21.01</w:t>
            </w:r>
          </w:p>
        </w:tc>
      </w:tr>
      <w:tr w:rsidR="00414583" w:rsidRPr="000E18A1" w14:paraId="3EE78366" w14:textId="77777777" w:rsidTr="008F4A58">
        <w:tc>
          <w:tcPr>
            <w:tcW w:w="212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C79EE8F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  <w:t>(20.14)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1CC1D219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  <w:t>Accuracy [%]</w:t>
            </w:r>
          </w:p>
        </w:tc>
        <w:tc>
          <w:tcPr>
            <w:tcW w:w="898" w:type="dxa"/>
            <w:tcBorders>
              <w:bottom w:val="single" w:sz="4" w:space="0" w:color="000000"/>
            </w:tcBorders>
            <w:vAlign w:val="center"/>
          </w:tcPr>
          <w:p w14:paraId="52A5BD28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82.5</w:t>
            </w:r>
          </w:p>
        </w:tc>
        <w:tc>
          <w:tcPr>
            <w:tcW w:w="898" w:type="dxa"/>
            <w:tcBorders>
              <w:bottom w:val="single" w:sz="4" w:space="0" w:color="000000"/>
            </w:tcBorders>
            <w:vAlign w:val="center"/>
          </w:tcPr>
          <w:p w14:paraId="3B568A96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83.2</w:t>
            </w:r>
          </w:p>
        </w:tc>
        <w:tc>
          <w:tcPr>
            <w:tcW w:w="899" w:type="dxa"/>
            <w:tcBorders>
              <w:bottom w:val="single" w:sz="4" w:space="0" w:color="000000"/>
            </w:tcBorders>
            <w:vAlign w:val="center"/>
          </w:tcPr>
          <w:p w14:paraId="020F7B48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82.9</w:t>
            </w:r>
          </w:p>
        </w:tc>
        <w:tc>
          <w:tcPr>
            <w:tcW w:w="899" w:type="dxa"/>
            <w:tcBorders>
              <w:bottom w:val="single" w:sz="4" w:space="0" w:color="000000"/>
            </w:tcBorders>
            <w:vAlign w:val="center"/>
          </w:tcPr>
          <w:p w14:paraId="26F92404" w14:textId="77777777" w:rsidR="00414583" w:rsidRPr="000E18A1" w:rsidRDefault="00414583" w:rsidP="008F4A58">
            <w:pPr>
              <w:pStyle w:val="TableBody"/>
              <w:spacing w:line="360" w:lineRule="auto"/>
              <w:jc w:val="left"/>
              <w:rPr>
                <w:rFonts w:ascii="Times New Roman" w:eastAsiaTheme="minorEastAsia" w:hAnsi="Times New Roman"/>
                <w:color w:val="000000"/>
                <w:sz w:val="20"/>
                <w:szCs w:val="20"/>
              </w:rPr>
            </w:pPr>
            <w:r w:rsidRPr="000E18A1">
              <w:rPr>
                <w:rFonts w:ascii="Times New Roman" w:eastAsiaTheme="minorEastAsia" w:hAnsi="Times New Roman" w:hint="eastAsia"/>
                <w:color w:val="000000"/>
                <w:sz w:val="20"/>
                <w:szCs w:val="20"/>
              </w:rPr>
              <w:t>95.9</w:t>
            </w:r>
          </w:p>
        </w:tc>
      </w:tr>
    </w:tbl>
    <w:p w14:paraId="52A8B7A5" w14:textId="77777777" w:rsidR="00414583" w:rsidRPr="000E18A1" w:rsidRDefault="00414583" w:rsidP="00414583">
      <w:pPr>
        <w:rPr>
          <w:sz w:val="20"/>
          <w:szCs w:val="20"/>
        </w:rPr>
      </w:pPr>
      <w:r w:rsidRPr="000E18A1">
        <w:rPr>
          <w:sz w:val="20"/>
          <w:szCs w:val="20"/>
          <w:vertAlign w:val="superscript"/>
        </w:rPr>
        <w:t>a</w:t>
      </w:r>
      <w:r w:rsidRPr="000E18A1">
        <w:rPr>
          <w:rFonts w:eastAsiaTheme="minorEastAsia"/>
          <w:sz w:val="20"/>
          <w:szCs w:val="20"/>
          <w:vertAlign w:val="superscript"/>
        </w:rPr>
        <w:t>)</w:t>
      </w:r>
      <w:r w:rsidRPr="000E18A1">
        <w:rPr>
          <w:sz w:val="20"/>
          <w:szCs w:val="20"/>
        </w:rPr>
        <w:t xml:space="preserve">The </w:t>
      </w:r>
      <w:r w:rsidRPr="000E18A1">
        <w:rPr>
          <w:rFonts w:eastAsiaTheme="minorEastAsia"/>
          <w:sz w:val="20"/>
          <w:szCs w:val="20"/>
        </w:rPr>
        <w:t xml:space="preserve">Models were trained with fingerprints and frontier molecular orbitals. </w:t>
      </w:r>
    </w:p>
    <w:p w14:paraId="2D9A1BBF" w14:textId="77777777" w:rsidR="00414583" w:rsidRPr="000E18A1" w:rsidRDefault="00414583" w:rsidP="00414583">
      <w:pPr>
        <w:rPr>
          <w:rFonts w:eastAsiaTheme="minorEastAsia"/>
          <w:sz w:val="20"/>
          <w:szCs w:val="20"/>
        </w:rPr>
      </w:pPr>
      <w:r w:rsidRPr="000E18A1">
        <w:rPr>
          <w:rFonts w:eastAsiaTheme="minorEastAsia"/>
          <w:sz w:val="20"/>
          <w:szCs w:val="20"/>
          <w:vertAlign w:val="superscript"/>
        </w:rPr>
        <w:t>b)</w:t>
      </w:r>
      <w:r w:rsidRPr="000E18A1">
        <w:rPr>
          <w:sz w:val="20"/>
          <w:szCs w:val="20"/>
        </w:rPr>
        <w:t>The MinMaxScaler utility class from scikit-learn was used to perform the scaling</w:t>
      </w:r>
      <w:r w:rsidRPr="000E18A1">
        <w:rPr>
          <w:rFonts w:eastAsiaTheme="minorEastAsia"/>
          <w:sz w:val="20"/>
          <w:szCs w:val="20"/>
        </w:rPr>
        <w:t xml:space="preserve">. </w:t>
      </w:r>
    </w:p>
    <w:p w14:paraId="0C2729F5" w14:textId="77777777" w:rsidR="00414583" w:rsidRPr="000E18A1" w:rsidRDefault="00414583" w:rsidP="00414583">
      <w:pPr>
        <w:rPr>
          <w:rFonts w:eastAsiaTheme="minorEastAsia"/>
          <w:sz w:val="20"/>
          <w:szCs w:val="20"/>
        </w:rPr>
      </w:pPr>
    </w:p>
    <w:p w14:paraId="55815EFD" w14:textId="77777777" w:rsidR="00414583" w:rsidRPr="000E18A1" w:rsidRDefault="00414583" w:rsidP="00414583">
      <w:pPr>
        <w:rPr>
          <w:rFonts w:eastAsiaTheme="minorEastAsia"/>
          <w:sz w:val="20"/>
          <w:szCs w:val="20"/>
        </w:rPr>
      </w:pPr>
    </w:p>
    <w:p w14:paraId="5F25F895" w14:textId="77777777" w:rsidR="00414583" w:rsidRPr="000E18A1" w:rsidRDefault="00414583" w:rsidP="00414583">
      <w:pPr>
        <w:rPr>
          <w:rFonts w:eastAsiaTheme="minorEastAsia"/>
          <w:sz w:val="20"/>
          <w:szCs w:val="20"/>
        </w:rPr>
      </w:pPr>
    </w:p>
    <w:p w14:paraId="4EBE62D1" w14:textId="77777777" w:rsidR="00414583" w:rsidRPr="000E18A1" w:rsidRDefault="00414583" w:rsidP="00414583">
      <w:pPr>
        <w:jc w:val="both"/>
        <w:rPr>
          <w:rFonts w:eastAsiaTheme="minorEastAsia"/>
          <w:sz w:val="20"/>
          <w:szCs w:val="20"/>
        </w:rPr>
      </w:pPr>
      <w:r w:rsidRPr="000E18A1">
        <w:rPr>
          <w:rFonts w:eastAsiaTheme="minorEastAsia"/>
          <w:sz w:val="20"/>
          <w:szCs w:val="20"/>
        </w:rPr>
        <w:br w:type="page"/>
      </w:r>
      <w:r w:rsidRPr="000E18A1">
        <w:lastRenderedPageBreak/>
        <w:drawing>
          <wp:inline distT="0" distB="0" distL="0" distR="0" wp14:anchorId="22B09AC5" wp14:editId="6C2E2EF0">
            <wp:extent cx="5634314" cy="8452713"/>
            <wp:effectExtent l="0" t="0" r="5080" b="5715"/>
            <wp:docPr id="1134840657" name="圖片 14" descr="一張含有 圖畫, 寫生 的圖片&#10;&#10;AI 產生的內容可能不正確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4840657" name="圖片 14" descr="一張含有 圖畫, 寫生 的圖片&#10;&#10;AI 產生的內容可能不正確。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1843" cy="8464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E18A1">
        <w:rPr>
          <w:rFonts w:eastAsiaTheme="minorEastAsia" w:hint="eastAsia"/>
          <w:b/>
          <w:bCs/>
        </w:rPr>
        <w:t>Scheme 1</w:t>
      </w:r>
      <w:r w:rsidRPr="000E18A1">
        <w:rPr>
          <w:rFonts w:eastAsiaTheme="minorEastAsia" w:hint="eastAsia"/>
        </w:rPr>
        <w:t xml:space="preserve">. The moelcular structures of the top D/A combinations with the highest PCE values (not in order of PCEs), including </w:t>
      </w:r>
      <w:r w:rsidRPr="000E18A1">
        <w:rPr>
          <w:rFonts w:eastAsiaTheme="minorEastAsia"/>
        </w:rPr>
        <w:t>TPD-3F</w:t>
      </w:r>
      <w:r w:rsidRPr="000E18A1">
        <w:rPr>
          <w:rFonts w:eastAsiaTheme="minorEastAsia" w:hint="eastAsia"/>
        </w:rPr>
        <w:t>:</w:t>
      </w:r>
      <w:r w:rsidRPr="000E18A1">
        <w:rPr>
          <w:rFonts w:eastAsiaTheme="minorEastAsia"/>
        </w:rPr>
        <w:t>IT-4F</w:t>
      </w:r>
      <w:r w:rsidRPr="000E18A1">
        <w:rPr>
          <w:rFonts w:eastAsiaTheme="minorEastAsia" w:hint="eastAsia"/>
        </w:rPr>
        <w:t xml:space="preserve">, </w:t>
      </w:r>
      <w:r w:rsidRPr="000E18A1">
        <w:rPr>
          <w:rFonts w:eastAsiaTheme="minorEastAsia"/>
        </w:rPr>
        <w:t>P3TEA</w:t>
      </w:r>
      <w:r w:rsidRPr="000E18A1">
        <w:rPr>
          <w:rFonts w:eastAsiaTheme="minorEastAsia" w:hint="eastAsia"/>
        </w:rPr>
        <w:t>:</w:t>
      </w:r>
      <w:r w:rsidRPr="000E18A1">
        <w:rPr>
          <w:rFonts w:eastAsiaTheme="minorEastAsia"/>
        </w:rPr>
        <w:t>FTTB-PDI4</w:t>
      </w:r>
      <w:r w:rsidRPr="000E18A1">
        <w:rPr>
          <w:rFonts w:eastAsiaTheme="minorEastAsia" w:hint="eastAsia"/>
        </w:rPr>
        <w:t xml:space="preserve">, </w:t>
      </w:r>
      <w:r w:rsidRPr="000E18A1">
        <w:rPr>
          <w:rFonts w:eastAsiaTheme="minorEastAsia"/>
        </w:rPr>
        <w:t>PM6</w:t>
      </w:r>
      <w:r w:rsidRPr="000E18A1">
        <w:rPr>
          <w:rFonts w:eastAsiaTheme="minorEastAsia" w:hint="eastAsia"/>
        </w:rPr>
        <w:t>:</w:t>
      </w:r>
      <w:r w:rsidRPr="000E18A1">
        <w:rPr>
          <w:rFonts w:eastAsiaTheme="minorEastAsia"/>
        </w:rPr>
        <w:t>FCC-Cl</w:t>
      </w:r>
      <w:r w:rsidRPr="000E18A1">
        <w:rPr>
          <w:rFonts w:eastAsiaTheme="minorEastAsia" w:hint="eastAsia"/>
        </w:rPr>
        <w:t xml:space="preserve">, </w:t>
      </w:r>
      <w:r w:rsidRPr="000E18A1">
        <w:rPr>
          <w:rFonts w:eastAsiaTheme="minorEastAsia"/>
        </w:rPr>
        <w:t>PB2</w:t>
      </w:r>
      <w:r w:rsidRPr="000E18A1">
        <w:rPr>
          <w:rFonts w:eastAsiaTheme="minorEastAsia" w:hint="eastAsia"/>
        </w:rPr>
        <w:t>:</w:t>
      </w:r>
      <w:r w:rsidRPr="000E18A1">
        <w:rPr>
          <w:rFonts w:eastAsiaTheme="minorEastAsia"/>
        </w:rPr>
        <w:t>FCC-Cl</w:t>
      </w:r>
      <w:r w:rsidRPr="000E18A1">
        <w:rPr>
          <w:rFonts w:eastAsiaTheme="minorEastAsia" w:hint="eastAsia"/>
        </w:rPr>
        <w:t xml:space="preserve">, </w:t>
      </w:r>
      <w:r w:rsidRPr="000E18A1">
        <w:rPr>
          <w:rFonts w:eastAsiaTheme="minorEastAsia"/>
        </w:rPr>
        <w:t>PB2</w:t>
      </w:r>
      <w:r w:rsidRPr="000E18A1">
        <w:rPr>
          <w:rFonts w:eastAsiaTheme="minorEastAsia" w:hint="eastAsia"/>
        </w:rPr>
        <w:t>:</w:t>
      </w:r>
      <w:r w:rsidRPr="000E18A1">
        <w:rPr>
          <w:rFonts w:eastAsiaTheme="minorEastAsia"/>
        </w:rPr>
        <w:t>FTCC-Br</w:t>
      </w:r>
      <w:r w:rsidRPr="000E18A1">
        <w:rPr>
          <w:rFonts w:eastAsiaTheme="minorEastAsia" w:hint="eastAsia"/>
        </w:rPr>
        <w:t>, and</w:t>
      </w:r>
      <w:r w:rsidRPr="000E18A1">
        <w:t xml:space="preserve"> </w:t>
      </w:r>
      <w:r w:rsidRPr="000E18A1">
        <w:rPr>
          <w:rFonts w:eastAsiaTheme="minorEastAsia"/>
        </w:rPr>
        <w:t>PM6</w:t>
      </w:r>
      <w:r w:rsidRPr="000E18A1">
        <w:rPr>
          <w:rFonts w:eastAsiaTheme="minorEastAsia" w:hint="eastAsia"/>
        </w:rPr>
        <w:t>:</w:t>
      </w:r>
      <w:r w:rsidRPr="000E18A1">
        <w:rPr>
          <w:rFonts w:eastAsiaTheme="minorEastAsia"/>
        </w:rPr>
        <w:t>HD-4Cl</w:t>
      </w:r>
      <w:r w:rsidRPr="000E18A1">
        <w:rPr>
          <w:rFonts w:eastAsiaTheme="minorEastAsia" w:hint="eastAsia"/>
        </w:rPr>
        <w:t>.</w:t>
      </w:r>
    </w:p>
    <w:p w14:paraId="78E1BAF9" w14:textId="77777777" w:rsidR="00414583" w:rsidRPr="000E18A1" w:rsidRDefault="00414583" w:rsidP="00414583">
      <w:pPr>
        <w:rPr>
          <w:rFonts w:eastAsiaTheme="minorEastAsia"/>
          <w:sz w:val="20"/>
          <w:szCs w:val="20"/>
        </w:rPr>
      </w:pPr>
    </w:p>
    <w:p w14:paraId="06CED480" w14:textId="77777777" w:rsidR="00414583" w:rsidRPr="000E18A1" w:rsidRDefault="00414583" w:rsidP="00414583">
      <w:pPr>
        <w:jc w:val="center"/>
        <w:rPr>
          <w:rFonts w:eastAsiaTheme="minorEastAsia"/>
          <w:sz w:val="20"/>
          <w:szCs w:val="20"/>
          <w:lang w:val="en-US"/>
        </w:rPr>
      </w:pPr>
      <w:r w:rsidRPr="000E18A1">
        <w:rPr>
          <w:rFonts w:eastAsiaTheme="minorEastAsia"/>
          <w:sz w:val="20"/>
          <w:szCs w:val="20"/>
          <w:lang w:val="en-US"/>
        </w:rPr>
        <w:drawing>
          <wp:inline distT="0" distB="0" distL="0" distR="0" wp14:anchorId="42CB8FF1" wp14:editId="165DF9FA">
            <wp:extent cx="3848280" cy="2886211"/>
            <wp:effectExtent l="0" t="0" r="0" b="9525"/>
            <wp:docPr id="1402563941" name="圖片 4" descr="一張含有 文字, 螢幕擷取畫面, 繪圖, 行 的圖片&#10;&#10;AI 產生的內容可能不正確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2563941" name="圖片 4" descr="一張含有 文字, 螢幕擷取畫面, 繪圖, 行 的圖片&#10;&#10;AI 產生的內容可能不正確。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6693" cy="29000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BAF7A9" w14:textId="77777777" w:rsidR="00414583" w:rsidRPr="000E18A1" w:rsidRDefault="00414583" w:rsidP="00414583">
      <w:pPr>
        <w:jc w:val="center"/>
        <w:rPr>
          <w:rFonts w:eastAsiaTheme="minorEastAsia"/>
        </w:rPr>
      </w:pPr>
      <w:r w:rsidRPr="000E18A1">
        <w:rPr>
          <w:rFonts w:eastAsiaTheme="minorEastAsia" w:hint="eastAsia"/>
          <w:b/>
          <w:bCs/>
        </w:rPr>
        <w:t>Figure S1</w:t>
      </w:r>
      <w:r w:rsidRPr="000E18A1">
        <w:rPr>
          <w:rFonts w:eastAsiaTheme="minorEastAsia" w:hint="eastAsia"/>
        </w:rPr>
        <w:t>. The training loss curve of the ANN model.</w:t>
      </w:r>
    </w:p>
    <w:p w14:paraId="6ABBDAF8" w14:textId="77777777" w:rsidR="00414583" w:rsidRPr="000E18A1" w:rsidRDefault="00414583" w:rsidP="00414583">
      <w:pPr>
        <w:jc w:val="center"/>
        <w:rPr>
          <w:rFonts w:eastAsiaTheme="minorEastAsia"/>
        </w:rPr>
      </w:pPr>
    </w:p>
    <w:p w14:paraId="43CC4E5C" w14:textId="77777777" w:rsidR="00414583" w:rsidRPr="000E18A1" w:rsidRDefault="00414583" w:rsidP="00414583">
      <w:pPr>
        <w:jc w:val="center"/>
        <w:rPr>
          <w:rFonts w:eastAsiaTheme="minorEastAsia"/>
          <w:lang w:val="en-US"/>
        </w:rPr>
      </w:pPr>
      <w:r w:rsidRPr="000E18A1">
        <w:rPr>
          <w:rFonts w:eastAsiaTheme="minorEastAsia"/>
          <w:lang w:val="en-US"/>
        </w:rPr>
        <w:drawing>
          <wp:inline distT="0" distB="0" distL="0" distR="0" wp14:anchorId="2E4BB51A" wp14:editId="296F72A6">
            <wp:extent cx="3813611" cy="2860208"/>
            <wp:effectExtent l="0" t="0" r="0" b="0"/>
            <wp:docPr id="430501110" name="圖片 12" descr="一張含有 文字, 螢幕擷取畫面, 繪圖, 行 的圖片&#10;&#10;AI 產生的內容可能不正確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0501110" name="圖片 12" descr="一張含有 文字, 螢幕擷取畫面, 繪圖, 行 的圖片&#10;&#10;AI 產生的內容可能不正確。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975" cy="2862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E6F957" w14:textId="77777777" w:rsidR="00414583" w:rsidRPr="000E18A1" w:rsidRDefault="00414583" w:rsidP="00414583">
      <w:pPr>
        <w:jc w:val="center"/>
        <w:rPr>
          <w:rFonts w:eastAsiaTheme="minorEastAsia"/>
          <w:lang w:val="en-US"/>
        </w:rPr>
      </w:pPr>
    </w:p>
    <w:p w14:paraId="2AF830E2" w14:textId="77777777" w:rsidR="00414583" w:rsidRPr="00012E9B" w:rsidRDefault="00414583" w:rsidP="00414583">
      <w:pPr>
        <w:jc w:val="both"/>
        <w:rPr>
          <w:rFonts w:eastAsiaTheme="minorEastAsia"/>
          <w:lang w:val="en-US"/>
        </w:rPr>
      </w:pPr>
      <w:r w:rsidRPr="000E18A1">
        <w:rPr>
          <w:rFonts w:eastAsiaTheme="minorEastAsia" w:hint="eastAsia"/>
          <w:b/>
          <w:bCs/>
        </w:rPr>
        <w:t>Figure S2</w:t>
      </w:r>
      <w:r w:rsidRPr="000E18A1">
        <w:rPr>
          <w:rFonts w:eastAsiaTheme="minorEastAsia" w:hint="eastAsia"/>
        </w:rPr>
        <w:t xml:space="preserve">. The training and validation loss curves of the ANN model during a </w:t>
      </w:r>
      <w:r w:rsidRPr="000E18A1">
        <w:rPr>
          <w:rFonts w:eastAsiaTheme="minorEastAsia"/>
        </w:rPr>
        <w:t>separate individual train</w:t>
      </w:r>
      <w:r w:rsidRPr="000E18A1">
        <w:rPr>
          <w:rFonts w:eastAsiaTheme="minorEastAsia" w:hint="eastAsia"/>
        </w:rPr>
        <w:t xml:space="preserve">ing. </w:t>
      </w:r>
      <w:r w:rsidRPr="000E18A1">
        <w:rPr>
          <w:rFonts w:eastAsiaTheme="minorEastAsia"/>
        </w:rPr>
        <w:t>Because</w:t>
      </w:r>
      <w:r w:rsidRPr="000E18A1">
        <w:rPr>
          <w:rFonts w:eastAsiaTheme="minorEastAsia" w:hint="eastAsia"/>
        </w:rPr>
        <w:t xml:space="preserve"> </w:t>
      </w:r>
      <w:r w:rsidRPr="000E18A1">
        <w:rPr>
          <w:rFonts w:eastAsiaTheme="minorEastAsia"/>
          <w:lang w:val="en-US"/>
        </w:rPr>
        <w:t>MLPRegressor</w:t>
      </w:r>
      <w:r w:rsidRPr="000E18A1">
        <w:rPr>
          <w:rFonts w:eastAsiaTheme="minorEastAsia" w:hint="eastAsia"/>
          <w:lang w:val="en-US"/>
        </w:rPr>
        <w:t xml:space="preserve"> in scikit learn does not have </w:t>
      </w:r>
      <w:r w:rsidRPr="000E18A1">
        <w:rPr>
          <w:rFonts w:eastAsiaTheme="minorEastAsia"/>
        </w:rPr>
        <w:t xml:space="preserve">the loss function for </w:t>
      </w:r>
      <w:r w:rsidRPr="000E18A1">
        <w:rPr>
          <w:rFonts w:eastAsiaTheme="minorEastAsia" w:hint="eastAsia"/>
        </w:rPr>
        <w:t xml:space="preserve">both </w:t>
      </w:r>
      <w:r w:rsidRPr="000E18A1">
        <w:rPr>
          <w:rFonts w:eastAsiaTheme="minorEastAsia"/>
        </w:rPr>
        <w:t>training and validation</w:t>
      </w:r>
      <w:r w:rsidRPr="000E18A1">
        <w:rPr>
          <w:rFonts w:eastAsiaTheme="minorEastAsia" w:hint="eastAsia"/>
        </w:rPr>
        <w:t xml:space="preserve">, we plot </w:t>
      </w:r>
      <w:r w:rsidRPr="000E18A1">
        <w:rPr>
          <w:rFonts w:eastAsiaTheme="minorEastAsia"/>
        </w:rPr>
        <w:t>separate</w:t>
      </w:r>
      <w:r w:rsidRPr="000E18A1">
        <w:rPr>
          <w:rFonts w:eastAsiaTheme="minorEastAsia" w:hint="eastAsia"/>
        </w:rPr>
        <w:t xml:space="preserve">ly for a </w:t>
      </w:r>
      <w:r w:rsidRPr="000E18A1">
        <w:rPr>
          <w:rFonts w:eastAsiaTheme="minorEastAsia"/>
        </w:rPr>
        <w:t>separate</w:t>
      </w:r>
      <w:r w:rsidRPr="000E18A1">
        <w:rPr>
          <w:rFonts w:eastAsiaTheme="minorEastAsia" w:hint="eastAsia"/>
        </w:rPr>
        <w:t xml:space="preserve"> </w:t>
      </w:r>
      <w:r w:rsidRPr="000E18A1">
        <w:rPr>
          <w:rFonts w:eastAsiaTheme="minorEastAsia"/>
        </w:rPr>
        <w:t>train</w:t>
      </w:r>
      <w:r w:rsidRPr="000E18A1">
        <w:rPr>
          <w:rFonts w:eastAsiaTheme="minorEastAsia" w:hint="eastAsia"/>
        </w:rPr>
        <w:t>ing process in parallel.</w:t>
      </w:r>
    </w:p>
    <w:p w14:paraId="0E782360" w14:textId="77777777" w:rsidR="00414583" w:rsidRPr="00B40AAE" w:rsidRDefault="00414583" w:rsidP="00414583">
      <w:pPr>
        <w:rPr>
          <w:rFonts w:eastAsiaTheme="minorEastAsia"/>
          <w:lang w:val="en-US"/>
        </w:rPr>
      </w:pPr>
    </w:p>
    <w:p w14:paraId="31F1C21D" w14:textId="77777777" w:rsidR="00414583" w:rsidRPr="009614FC" w:rsidRDefault="00414583" w:rsidP="00414583">
      <w:pPr>
        <w:jc w:val="center"/>
        <w:rPr>
          <w:rFonts w:eastAsiaTheme="minorEastAsia"/>
          <w:lang w:val="en-US"/>
        </w:rPr>
      </w:pPr>
    </w:p>
    <w:p w14:paraId="2BA291DC" w14:textId="77777777" w:rsidR="00414583" w:rsidRPr="00414583" w:rsidRDefault="00414583">
      <w:pPr>
        <w:rPr>
          <w:lang w:val="en-US"/>
        </w:rPr>
      </w:pPr>
    </w:p>
    <w:sectPr w:rsidR="00414583" w:rsidRPr="00414583" w:rsidSect="00414583">
      <w:headerReference w:type="default" r:id="rId9"/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9214AA" w14:textId="77777777" w:rsidR="00000000" w:rsidRDefault="00EC0F79">
      <w:r>
        <w:separator/>
      </w:r>
    </w:p>
  </w:endnote>
  <w:endnote w:type="continuationSeparator" w:id="0">
    <w:p w14:paraId="2AF0C71F" w14:textId="77777777" w:rsidR="00000000" w:rsidRDefault="00EC0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DC020" w14:textId="77777777" w:rsidR="00414583" w:rsidRPr="004F4F2F" w:rsidRDefault="00414583" w:rsidP="004F4F2F">
    <w:pPr>
      <w:pStyle w:val="Footer"/>
      <w:jc w:val="center"/>
      <w:rPr>
        <w:rFonts w:eastAsiaTheme="minorEastAsia"/>
      </w:rPr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A86236" w14:textId="77777777" w:rsidR="00000000" w:rsidRDefault="00EC0F79">
      <w:r>
        <w:separator/>
      </w:r>
    </w:p>
  </w:footnote>
  <w:footnote w:type="continuationSeparator" w:id="0">
    <w:p w14:paraId="59DAAD3D" w14:textId="77777777" w:rsidR="00000000" w:rsidRDefault="00EC0F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E19BB" w14:textId="77777777" w:rsidR="00414583" w:rsidRPr="009B44CC" w:rsidRDefault="00414583" w:rsidP="009B44CC">
    <w:pPr>
      <w:pStyle w:val="Header"/>
      <w:tabs>
        <w:tab w:val="left" w:pos="5003"/>
      </w:tabs>
      <w:jc w:val="right"/>
      <w:rPr>
        <w:lang w:val="en-US"/>
      </w:rPr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583"/>
    <w:rsid w:val="00414583"/>
    <w:rsid w:val="009240DE"/>
    <w:rsid w:val="00EC0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E0D304"/>
  <w15:chartTrackingRefBased/>
  <w15:docId w15:val="{B7A5D81B-EE5B-46D3-B61F-AA1DF2FB9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4583"/>
    <w:pPr>
      <w:spacing w:after="0" w:line="240" w:lineRule="auto"/>
    </w:pPr>
    <w:rPr>
      <w:rFonts w:ascii="Times New Roman" w:eastAsia="MS Mincho" w:hAnsi="Times New Roman" w:cs="Times New Roman"/>
      <w:noProof/>
      <w:kern w:val="0"/>
      <w:lang w:val="de-DE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14583"/>
    <w:pPr>
      <w:keepNext/>
      <w:keepLines/>
      <w:widowControl w:val="0"/>
      <w:spacing w:before="480" w:after="80" w:line="278" w:lineRule="auto"/>
      <w:outlineLvl w:val="0"/>
    </w:pPr>
    <w:rPr>
      <w:rFonts w:asciiTheme="majorHAnsi" w:eastAsiaTheme="majorEastAsia" w:hAnsiTheme="majorHAnsi" w:cstheme="majorBidi"/>
      <w:noProof w:val="0"/>
      <w:color w:val="0F4761" w:themeColor="accent1" w:themeShade="BF"/>
      <w:kern w:val="2"/>
      <w:sz w:val="48"/>
      <w:szCs w:val="48"/>
      <w:lang w:val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4583"/>
    <w:pPr>
      <w:keepNext/>
      <w:keepLines/>
      <w:widowControl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noProof w:val="0"/>
      <w:color w:val="0F4761" w:themeColor="accent1" w:themeShade="BF"/>
      <w:kern w:val="2"/>
      <w:sz w:val="40"/>
      <w:szCs w:val="40"/>
      <w:lang w:val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4583"/>
    <w:pPr>
      <w:keepNext/>
      <w:keepLines/>
      <w:widowControl w:val="0"/>
      <w:spacing w:before="160" w:after="40" w:line="278" w:lineRule="auto"/>
      <w:outlineLvl w:val="2"/>
    </w:pPr>
    <w:rPr>
      <w:rFonts w:asciiTheme="minorHAnsi" w:eastAsiaTheme="majorEastAsia" w:hAnsiTheme="minorHAnsi" w:cstheme="majorBidi"/>
      <w:noProof w:val="0"/>
      <w:color w:val="0F4761" w:themeColor="accent1" w:themeShade="BF"/>
      <w:kern w:val="2"/>
      <w:sz w:val="32"/>
      <w:szCs w:val="32"/>
      <w:lang w:val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4583"/>
    <w:pPr>
      <w:keepNext/>
      <w:keepLines/>
      <w:widowControl w:val="0"/>
      <w:spacing w:before="160" w:after="40" w:line="278" w:lineRule="auto"/>
      <w:outlineLvl w:val="3"/>
    </w:pPr>
    <w:rPr>
      <w:rFonts w:asciiTheme="minorHAnsi" w:eastAsiaTheme="majorEastAsia" w:hAnsiTheme="minorHAnsi" w:cstheme="majorBidi"/>
      <w:noProof w:val="0"/>
      <w:color w:val="0F4761" w:themeColor="accent1" w:themeShade="BF"/>
      <w:kern w:val="2"/>
      <w:sz w:val="28"/>
      <w:szCs w:val="28"/>
      <w:lang w:val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4583"/>
    <w:pPr>
      <w:keepNext/>
      <w:keepLines/>
      <w:widowControl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noProof w:val="0"/>
      <w:color w:val="0F4761" w:themeColor="accent1" w:themeShade="BF"/>
      <w:kern w:val="2"/>
      <w:lang w:val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4583"/>
    <w:pPr>
      <w:keepNext/>
      <w:keepLines/>
      <w:widowControl w:val="0"/>
      <w:spacing w:before="40" w:line="278" w:lineRule="auto"/>
      <w:outlineLvl w:val="5"/>
    </w:pPr>
    <w:rPr>
      <w:rFonts w:asciiTheme="minorHAnsi" w:eastAsiaTheme="majorEastAsia" w:hAnsiTheme="minorHAnsi" w:cstheme="majorBidi"/>
      <w:noProof w:val="0"/>
      <w:color w:val="595959" w:themeColor="text1" w:themeTint="A6"/>
      <w:kern w:val="2"/>
      <w:lang w:val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4583"/>
    <w:pPr>
      <w:keepNext/>
      <w:keepLines/>
      <w:widowControl w:val="0"/>
      <w:spacing w:before="40" w:line="278" w:lineRule="auto"/>
      <w:ind w:leftChars="100" w:left="100"/>
      <w:outlineLvl w:val="6"/>
    </w:pPr>
    <w:rPr>
      <w:rFonts w:asciiTheme="minorHAnsi" w:eastAsiaTheme="majorEastAsia" w:hAnsiTheme="minorHAnsi" w:cstheme="majorBidi"/>
      <w:noProof w:val="0"/>
      <w:color w:val="595959" w:themeColor="text1" w:themeTint="A6"/>
      <w:kern w:val="2"/>
      <w:lang w:val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4583"/>
    <w:pPr>
      <w:keepNext/>
      <w:keepLines/>
      <w:widowControl w:val="0"/>
      <w:spacing w:before="40" w:line="278" w:lineRule="auto"/>
      <w:ind w:leftChars="200" w:left="200"/>
      <w:outlineLvl w:val="7"/>
    </w:pPr>
    <w:rPr>
      <w:rFonts w:asciiTheme="minorHAnsi" w:eastAsiaTheme="majorEastAsia" w:hAnsiTheme="minorHAnsi" w:cstheme="majorBidi"/>
      <w:noProof w:val="0"/>
      <w:color w:val="272727" w:themeColor="text1" w:themeTint="D8"/>
      <w:kern w:val="2"/>
      <w:lang w:val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4583"/>
    <w:pPr>
      <w:keepNext/>
      <w:keepLines/>
      <w:widowControl w:val="0"/>
      <w:spacing w:before="40" w:line="278" w:lineRule="auto"/>
      <w:ind w:leftChars="300" w:left="300"/>
      <w:outlineLvl w:val="8"/>
    </w:pPr>
    <w:rPr>
      <w:rFonts w:asciiTheme="minorHAnsi" w:eastAsiaTheme="majorEastAsia" w:hAnsiTheme="minorHAnsi" w:cstheme="majorBidi"/>
      <w:noProof w:val="0"/>
      <w:color w:val="272727" w:themeColor="text1" w:themeTint="D8"/>
      <w:kern w:val="2"/>
      <w:lang w:val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4583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458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4583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458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458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4583"/>
    <w:rPr>
      <w:rFonts w:eastAsiaTheme="majorEastAsia" w:cstheme="majorBidi"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458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4583"/>
    <w:rPr>
      <w:rFonts w:eastAsiaTheme="majorEastAsia" w:cstheme="majorBidi"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458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4583"/>
    <w:pPr>
      <w:widowControl w:val="0"/>
      <w:spacing w:after="80"/>
      <w:contextualSpacing/>
      <w:jc w:val="center"/>
    </w:pPr>
    <w:rPr>
      <w:rFonts w:asciiTheme="majorHAnsi" w:eastAsiaTheme="majorEastAsia" w:hAnsiTheme="majorHAnsi" w:cstheme="majorBidi"/>
      <w:noProof w:val="0"/>
      <w:spacing w:val="-10"/>
      <w:kern w:val="28"/>
      <w:sz w:val="56"/>
      <w:szCs w:val="56"/>
      <w:lang w:val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145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4583"/>
    <w:pPr>
      <w:widowControl w:val="0"/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noProof w:val="0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1458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4583"/>
    <w:pPr>
      <w:widowControl w:val="0"/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noProof w:val="0"/>
      <w:color w:val="404040" w:themeColor="text1" w:themeTint="BF"/>
      <w:kern w:val="2"/>
      <w:lang w:val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1458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4583"/>
    <w:pPr>
      <w:widowControl w:val="0"/>
      <w:spacing w:after="160" w:line="278" w:lineRule="auto"/>
      <w:ind w:left="720"/>
      <w:contextualSpacing/>
    </w:pPr>
    <w:rPr>
      <w:rFonts w:asciiTheme="minorHAnsi" w:eastAsiaTheme="minorEastAsia" w:hAnsiTheme="minorHAnsi" w:cstheme="minorBidi"/>
      <w:noProof w:val="0"/>
      <w:kern w:val="2"/>
      <w:lang w:val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1458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4583"/>
    <w:pPr>
      <w:widowControl w:val="0"/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noProof w:val="0"/>
      <w:color w:val="0F4761" w:themeColor="accent1" w:themeShade="BF"/>
      <w:kern w:val="2"/>
      <w:lang w:val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458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4583"/>
    <w:rPr>
      <w:b/>
      <w:bCs/>
      <w:smallCaps/>
      <w:color w:val="0F4761" w:themeColor="accent1" w:themeShade="BF"/>
      <w:spacing w:val="5"/>
    </w:rPr>
  </w:style>
  <w:style w:type="paragraph" w:customStyle="1" w:styleId="TableHead">
    <w:name w:val="TableHead"/>
    <w:basedOn w:val="Normal"/>
    <w:rsid w:val="00414583"/>
    <w:pPr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pacing w:line="190" w:lineRule="exact"/>
      <w:jc w:val="both"/>
    </w:pPr>
    <w:rPr>
      <w:rFonts w:ascii="Arial" w:hAnsi="Arial"/>
      <w:sz w:val="16"/>
      <w:szCs w:val="14"/>
      <w:lang w:val="en-GB"/>
    </w:rPr>
  </w:style>
  <w:style w:type="paragraph" w:customStyle="1" w:styleId="TableBody">
    <w:name w:val="TableBody"/>
    <w:basedOn w:val="TableHead"/>
    <w:rsid w:val="00414583"/>
  </w:style>
  <w:style w:type="paragraph" w:styleId="Header">
    <w:name w:val="header"/>
    <w:basedOn w:val="Normal"/>
    <w:link w:val="HeaderChar"/>
    <w:rsid w:val="00414583"/>
    <w:pPr>
      <w:tabs>
        <w:tab w:val="center" w:pos="4536"/>
        <w:tab w:val="right" w:pos="9072"/>
      </w:tabs>
    </w:pPr>
    <w:rPr>
      <w:lang w:val="x-none"/>
    </w:rPr>
  </w:style>
  <w:style w:type="character" w:customStyle="1" w:styleId="HeaderChar">
    <w:name w:val="Header Char"/>
    <w:basedOn w:val="DefaultParagraphFont"/>
    <w:link w:val="Header"/>
    <w:rsid w:val="00414583"/>
    <w:rPr>
      <w:rFonts w:ascii="Times New Roman" w:eastAsia="MS Mincho" w:hAnsi="Times New Roman" w:cs="Times New Roman"/>
      <w:noProof/>
      <w:kern w:val="0"/>
      <w:lang w:val="x-none"/>
      <w14:ligatures w14:val="none"/>
    </w:rPr>
  </w:style>
  <w:style w:type="paragraph" w:styleId="Footer">
    <w:name w:val="footer"/>
    <w:basedOn w:val="Normal"/>
    <w:link w:val="FooterChar"/>
    <w:uiPriority w:val="99"/>
    <w:rsid w:val="0041458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14583"/>
    <w:rPr>
      <w:rFonts w:ascii="Times New Roman" w:eastAsia="MS Mincho" w:hAnsi="Times New Roman" w:cs="Times New Roman"/>
      <w:noProof/>
      <w:kern w:val="0"/>
      <w:lang w:val="de-DE"/>
      <w14:ligatures w14:val="none"/>
    </w:rPr>
  </w:style>
  <w:style w:type="paragraph" w:customStyle="1" w:styleId="AuthorsFull">
    <w:name w:val="Authors Full"/>
    <w:basedOn w:val="Normal"/>
    <w:rsid w:val="00414583"/>
    <w:rPr>
      <w:i/>
      <w:lang w:val="en-US"/>
    </w:rPr>
  </w:style>
  <w:style w:type="paragraph" w:customStyle="1" w:styleId="Addresses">
    <w:name w:val="Addresses"/>
    <w:basedOn w:val="Normal"/>
    <w:rsid w:val="00414583"/>
    <w:rPr>
      <w:lang w:val="en-US"/>
    </w:rPr>
  </w:style>
  <w:style w:type="paragraph" w:customStyle="1" w:styleId="Abstract">
    <w:name w:val="Abstract"/>
    <w:basedOn w:val="Normal"/>
    <w:autoRedefine/>
    <w:rsid w:val="00414583"/>
    <w:pPr>
      <w:spacing w:line="480" w:lineRule="auto"/>
      <w:jc w:val="both"/>
    </w:pPr>
    <w:rPr>
      <w:lang w:val="en-US"/>
    </w:rPr>
  </w:style>
  <w:style w:type="paragraph" w:customStyle="1" w:styleId="Legend">
    <w:name w:val="Legend"/>
    <w:basedOn w:val="Normal"/>
    <w:rsid w:val="00414583"/>
    <w:rPr>
      <w:lang w:val="en-US"/>
    </w:rPr>
  </w:style>
  <w:style w:type="paragraph" w:customStyle="1" w:styleId="MainText">
    <w:name w:val="Main Text"/>
    <w:basedOn w:val="Normal"/>
    <w:link w:val="MainTextChar"/>
    <w:rsid w:val="00414583"/>
    <w:pPr>
      <w:spacing w:line="480" w:lineRule="auto"/>
    </w:pPr>
    <w:rPr>
      <w:lang w:val="en-US"/>
    </w:rPr>
  </w:style>
  <w:style w:type="paragraph" w:customStyle="1" w:styleId="Tableofcontents">
    <w:name w:val="Table of contents"/>
    <w:basedOn w:val="Normal"/>
    <w:autoRedefine/>
    <w:rsid w:val="00414583"/>
    <w:rPr>
      <w:lang w:val="en-US"/>
    </w:rPr>
  </w:style>
  <w:style w:type="character" w:customStyle="1" w:styleId="MainTextChar">
    <w:name w:val="Main Text Char"/>
    <w:link w:val="MainText"/>
    <w:rsid w:val="00414583"/>
    <w:rPr>
      <w:rFonts w:ascii="Times New Roman" w:eastAsia="MS Mincho" w:hAnsi="Times New Roman" w:cs="Times New Roman"/>
      <w:noProof/>
      <w:kern w:val="0"/>
      <w14:ligatures w14:val="none"/>
    </w:rPr>
  </w:style>
  <w:style w:type="paragraph" w:customStyle="1" w:styleId="Title2">
    <w:name w:val="Title2"/>
    <w:basedOn w:val="Normal"/>
    <w:rsid w:val="00414583"/>
    <w:rPr>
      <w:b/>
      <w:lang w:val="en-US"/>
    </w:rPr>
  </w:style>
  <w:style w:type="table" w:styleId="TableGrid">
    <w:name w:val="Table Grid"/>
    <w:basedOn w:val="TableNormal"/>
    <w:uiPriority w:val="59"/>
    <w:rsid w:val="00414583"/>
    <w:pPr>
      <w:spacing w:after="0" w:line="240" w:lineRule="auto"/>
    </w:pPr>
    <w:rPr>
      <w:rFonts w:ascii="Times New Roman" w:eastAsia="MS Mincho" w:hAnsi="Times New Roman" w:cs="Times New Roman"/>
      <w:kern w:val="0"/>
      <w:sz w:val="20"/>
      <w:szCs w:val="20"/>
      <w:lang w:val="en-GB"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527</Words>
  <Characters>3414</Characters>
  <Application>Microsoft Office Word</Application>
  <DocSecurity>0</DocSecurity>
  <Lines>28</Lines>
  <Paragraphs>7</Paragraphs>
  <ScaleCrop>false</ScaleCrop>
  <Company/>
  <LinksUpToDate>false</LinksUpToDate>
  <CharactersWithSpaces>3934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Chen</dc:creator>
  <cp:keywords/>
  <dc:description/>
  <cp:lastModifiedBy>Xie, Yueying</cp:lastModifiedBy>
  <cp:revision>2</cp:revision>
  <dcterms:created xsi:type="dcterms:W3CDTF">2025-09-05T16:03:00Z</dcterms:created>
  <dcterms:modified xsi:type="dcterms:W3CDTF">2025-09-05T16:03:00Z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9c3c5fd1-e755-4f7b-b44c-73a9a095d001</vt:lpwstr>
  </property>
</Properties>
</file>