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2CEDD6" w14:textId="7EFF7A77" w:rsidR="00291130" w:rsidRPr="00945219" w:rsidRDefault="00291130" w:rsidP="00291130">
      <w:pPr>
        <w:jc w:val="center"/>
        <w:rPr>
          <w:rFonts w:cs="Times New Roman"/>
          <w:b/>
          <w:bCs/>
          <w:szCs w:val="28"/>
        </w:rPr>
      </w:pPr>
      <w:r w:rsidRPr="00945219">
        <w:rPr>
          <w:rFonts w:cs="Times New Roman"/>
          <w:b/>
          <w:bCs/>
          <w:szCs w:val="28"/>
        </w:rPr>
        <w:t>Supporting Information</w:t>
      </w:r>
    </w:p>
    <w:p w14:paraId="408DC12A" w14:textId="77777777" w:rsidR="004E79B6" w:rsidRPr="00945219" w:rsidRDefault="004E79B6" w:rsidP="004E79B6">
      <w:pPr>
        <w:pStyle w:val="CommentText"/>
        <w:jc w:val="both"/>
        <w:rPr>
          <w:sz w:val="24"/>
          <w:szCs w:val="21"/>
        </w:rPr>
      </w:pPr>
      <w:r w:rsidRPr="00945219">
        <w:rPr>
          <w:b/>
          <w:bCs/>
          <w:color w:val="222222"/>
          <w:sz w:val="24"/>
          <w:szCs w:val="21"/>
        </w:rPr>
        <w:t>Localized Surface Plasmon Resonance</w:t>
      </w:r>
      <w:r w:rsidRPr="00945219" w:rsidDel="00BD338E">
        <w:rPr>
          <w:b/>
          <w:bCs/>
          <w:color w:val="222222"/>
          <w:sz w:val="24"/>
          <w:szCs w:val="21"/>
        </w:rPr>
        <w:t xml:space="preserve"> </w:t>
      </w:r>
      <w:r w:rsidRPr="00945219">
        <w:rPr>
          <w:b/>
          <w:bCs/>
          <w:color w:val="222222"/>
          <w:sz w:val="24"/>
          <w:szCs w:val="21"/>
        </w:rPr>
        <w:t>Biosensor Chip Surface Modification and Signal Amplification</w:t>
      </w:r>
      <w:r w:rsidRPr="00945219">
        <w:rPr>
          <w:rFonts w:hint="eastAsia"/>
          <w:b/>
          <w:bCs/>
          <w:color w:val="222222"/>
          <w:sz w:val="24"/>
          <w:szCs w:val="21"/>
        </w:rPr>
        <w:t>s</w:t>
      </w:r>
      <w:r w:rsidRPr="00945219">
        <w:rPr>
          <w:b/>
          <w:bCs/>
          <w:color w:val="222222"/>
          <w:sz w:val="24"/>
          <w:szCs w:val="21"/>
        </w:rPr>
        <w:t xml:space="preserve"> Toward Rapid and Sensitive Detection of COVID-19 Infections</w:t>
      </w:r>
    </w:p>
    <w:p w14:paraId="7B2ADE3E" w14:textId="77777777" w:rsidR="00244245" w:rsidRPr="00945219" w:rsidRDefault="00244245" w:rsidP="00244245">
      <w:pPr>
        <w:rPr>
          <w:rFonts w:cs="Times New Roman"/>
          <w:sz w:val="24"/>
          <w:szCs w:val="24"/>
        </w:rPr>
      </w:pPr>
    </w:p>
    <w:p w14:paraId="369CEA22" w14:textId="77777777" w:rsidR="00244245" w:rsidRPr="00945219" w:rsidRDefault="00244245" w:rsidP="004E79B6">
      <w:pPr>
        <w:jc w:val="left"/>
        <w:rPr>
          <w:rFonts w:cs="Times New Roman"/>
          <w:color w:val="000000" w:themeColor="text1"/>
          <w:sz w:val="24"/>
          <w:szCs w:val="24"/>
          <w:lang w:val="en-GB"/>
        </w:rPr>
      </w:pPr>
      <w:r w:rsidRPr="00945219">
        <w:rPr>
          <w:rFonts w:cs="Times New Roman"/>
          <w:color w:val="000000" w:themeColor="text1"/>
          <w:sz w:val="24"/>
          <w:szCs w:val="24"/>
          <w:lang w:val="en-GB"/>
        </w:rPr>
        <w:t xml:space="preserve">Xingkai Hao </w:t>
      </w:r>
      <w:r w:rsidRPr="00945219">
        <w:rPr>
          <w:rFonts w:cs="Times New Roman"/>
          <w:color w:val="000000" w:themeColor="text1"/>
          <w:sz w:val="24"/>
          <w:szCs w:val="24"/>
          <w:vertAlign w:val="superscript"/>
          <w:lang w:val="en-GB"/>
        </w:rPr>
        <w:t>1</w:t>
      </w:r>
      <w:r w:rsidRPr="00945219">
        <w:rPr>
          <w:rFonts w:cs="Times New Roman"/>
          <w:color w:val="000000" w:themeColor="text1"/>
          <w:sz w:val="24"/>
          <w:szCs w:val="24"/>
          <w:lang w:val="en-GB"/>
        </w:rPr>
        <w:t xml:space="preserve">, Jean-Philippe St-Pierre </w:t>
      </w:r>
      <w:r w:rsidRPr="00945219">
        <w:rPr>
          <w:rFonts w:cs="Times New Roman"/>
          <w:color w:val="000000" w:themeColor="text1"/>
          <w:sz w:val="24"/>
          <w:szCs w:val="24"/>
          <w:vertAlign w:val="superscript"/>
          <w:lang w:val="en-GB"/>
        </w:rPr>
        <w:t>1</w:t>
      </w:r>
      <w:r w:rsidRPr="00945219">
        <w:rPr>
          <w:rFonts w:cs="Times New Roman" w:hint="eastAsia"/>
          <w:color w:val="000000" w:themeColor="text1"/>
          <w:sz w:val="24"/>
          <w:szCs w:val="24"/>
          <w:lang w:val="en-GB"/>
        </w:rPr>
        <w:t>,</w:t>
      </w:r>
      <w:r w:rsidRPr="00945219">
        <w:rPr>
          <w:rFonts w:cs="Times New Roman"/>
          <w:color w:val="000000" w:themeColor="text1"/>
          <w:sz w:val="24"/>
          <w:szCs w:val="24"/>
          <w:lang w:val="en-GB"/>
        </w:rPr>
        <w:t xml:space="preserve"> Shan Zou </w:t>
      </w:r>
      <w:r w:rsidRPr="00945219">
        <w:rPr>
          <w:rFonts w:cs="Times New Roman"/>
          <w:color w:val="000000" w:themeColor="text1"/>
          <w:sz w:val="24"/>
          <w:szCs w:val="24"/>
          <w:vertAlign w:val="superscript"/>
          <w:lang w:val="en-GB"/>
        </w:rPr>
        <w:t>2</w:t>
      </w:r>
      <w:r w:rsidRPr="00945219">
        <w:rPr>
          <w:rFonts w:cs="Times New Roman"/>
          <w:color w:val="000000" w:themeColor="text1"/>
          <w:sz w:val="24"/>
          <w:szCs w:val="24"/>
          <w:lang w:val="en-GB"/>
        </w:rPr>
        <w:t xml:space="preserve">, Xudong Cao </w:t>
      </w:r>
      <w:r w:rsidRPr="00945219">
        <w:rPr>
          <w:rFonts w:cs="Times New Roman"/>
          <w:color w:val="000000" w:themeColor="text1"/>
          <w:sz w:val="24"/>
          <w:szCs w:val="24"/>
          <w:vertAlign w:val="superscript"/>
          <w:lang w:val="en-GB"/>
        </w:rPr>
        <w:t>1</w:t>
      </w:r>
      <w:r w:rsidRPr="00945219">
        <w:rPr>
          <w:rFonts w:cs="Times New Roman"/>
          <w:color w:val="000000" w:themeColor="text1"/>
          <w:sz w:val="24"/>
          <w:szCs w:val="24"/>
          <w:lang w:val="en-GB"/>
        </w:rPr>
        <w:t>*</w:t>
      </w:r>
    </w:p>
    <w:p w14:paraId="3CCEECB3" w14:textId="77777777" w:rsidR="00244245" w:rsidRPr="00945219" w:rsidRDefault="00244245" w:rsidP="00244245">
      <w:pPr>
        <w:rPr>
          <w:rFonts w:cs="Times New Roman"/>
          <w:color w:val="000000" w:themeColor="text1"/>
          <w:sz w:val="24"/>
          <w:szCs w:val="24"/>
          <w:lang w:val="en-GB"/>
        </w:rPr>
      </w:pPr>
    </w:p>
    <w:p w14:paraId="695B5A67" w14:textId="77777777" w:rsidR="00244245" w:rsidRPr="00945219" w:rsidRDefault="00244245" w:rsidP="00244245">
      <w:pPr>
        <w:rPr>
          <w:rFonts w:cs="Times New Roman"/>
          <w:color w:val="000000" w:themeColor="text1"/>
          <w:sz w:val="24"/>
          <w:szCs w:val="24"/>
          <w:lang w:val="en-GB"/>
        </w:rPr>
      </w:pPr>
      <w:r w:rsidRPr="00945219">
        <w:rPr>
          <w:rFonts w:cs="Times New Roman"/>
          <w:color w:val="000000" w:themeColor="text1"/>
          <w:sz w:val="24"/>
          <w:szCs w:val="24"/>
          <w:vertAlign w:val="superscript"/>
          <w:lang w:val="en-GB"/>
        </w:rPr>
        <w:t>1</w:t>
      </w:r>
      <w:r w:rsidRPr="00945219">
        <w:rPr>
          <w:rFonts w:cs="Times New Roman"/>
          <w:color w:val="000000" w:themeColor="text1"/>
          <w:sz w:val="24"/>
          <w:szCs w:val="24"/>
          <w:lang w:val="en-GB"/>
        </w:rPr>
        <w:t xml:space="preserve"> Department of Chemical and Biological Engineering, University of Ottawa, 161 Louis Pasteur, Ottawa, ON K1N 6N5, Canada</w:t>
      </w:r>
    </w:p>
    <w:p w14:paraId="70A81747" w14:textId="77777777" w:rsidR="00244245" w:rsidRPr="00945219" w:rsidRDefault="00244245" w:rsidP="00244245">
      <w:pPr>
        <w:rPr>
          <w:rFonts w:cs="Times New Roman"/>
          <w:color w:val="000000" w:themeColor="text1"/>
          <w:sz w:val="24"/>
          <w:szCs w:val="24"/>
          <w:lang w:val="en-GB"/>
        </w:rPr>
      </w:pPr>
      <w:r w:rsidRPr="00945219">
        <w:rPr>
          <w:rFonts w:cs="Times New Roman"/>
          <w:color w:val="000000" w:themeColor="text1"/>
          <w:sz w:val="24"/>
          <w:szCs w:val="24"/>
          <w:vertAlign w:val="superscript"/>
          <w:lang w:val="en-GB"/>
        </w:rPr>
        <w:t>2</w:t>
      </w:r>
      <w:r w:rsidRPr="00945219">
        <w:rPr>
          <w:rFonts w:cs="Times New Roman"/>
          <w:color w:val="000000" w:themeColor="text1"/>
          <w:sz w:val="24"/>
          <w:szCs w:val="24"/>
          <w:lang w:val="en-GB"/>
        </w:rPr>
        <w:t xml:space="preserve"> Metrology Research Centre, National Research Council Canada,100 Sussex Drive, Ottawa, Ontario K1A 0R6, Canada</w:t>
      </w:r>
    </w:p>
    <w:p w14:paraId="7B91F447" w14:textId="77777777" w:rsidR="00244245" w:rsidRPr="00945219" w:rsidRDefault="00244245" w:rsidP="00244245">
      <w:pPr>
        <w:rPr>
          <w:rFonts w:cs="Times New Roman"/>
          <w:sz w:val="24"/>
          <w:szCs w:val="24"/>
          <w:lang w:val="en-GB"/>
        </w:rPr>
      </w:pPr>
    </w:p>
    <w:p w14:paraId="295540CE" w14:textId="77777777" w:rsidR="00244245" w:rsidRPr="00945219" w:rsidRDefault="00244245" w:rsidP="00244245">
      <w:pPr>
        <w:rPr>
          <w:rFonts w:cs="Times New Roman"/>
          <w:color w:val="000000" w:themeColor="text1"/>
          <w:sz w:val="24"/>
          <w:szCs w:val="24"/>
          <w:lang w:val="en-GB"/>
        </w:rPr>
      </w:pPr>
      <w:r w:rsidRPr="00945219">
        <w:rPr>
          <w:rFonts w:cs="Times New Roman"/>
          <w:color w:val="000000" w:themeColor="text1"/>
          <w:sz w:val="24"/>
          <w:szCs w:val="24"/>
          <w:lang w:val="en-GB"/>
        </w:rPr>
        <w:t>* Corresponding author: Prof. Xudong Cao</w:t>
      </w:r>
    </w:p>
    <w:p w14:paraId="46A3DFCC" w14:textId="77777777" w:rsidR="00244245" w:rsidRPr="00945219" w:rsidRDefault="00244245" w:rsidP="00244245">
      <w:pPr>
        <w:rPr>
          <w:rFonts w:cs="Times New Roman"/>
          <w:color w:val="000000" w:themeColor="text1"/>
          <w:sz w:val="24"/>
          <w:szCs w:val="24"/>
          <w:lang w:val="en-GB"/>
        </w:rPr>
      </w:pPr>
      <w:r w:rsidRPr="00945219">
        <w:rPr>
          <w:rFonts w:cs="Times New Roman"/>
          <w:color w:val="000000" w:themeColor="text1"/>
          <w:sz w:val="24"/>
          <w:szCs w:val="24"/>
          <w:lang w:val="en-GB"/>
        </w:rPr>
        <w:t>Tel.: 613-562-5800 ext. 2047</w:t>
      </w:r>
    </w:p>
    <w:p w14:paraId="17CD8175" w14:textId="77777777" w:rsidR="00244245" w:rsidRPr="00945219" w:rsidRDefault="00244245" w:rsidP="00244245">
      <w:pPr>
        <w:rPr>
          <w:rFonts w:cs="Times New Roman"/>
          <w:color w:val="000000" w:themeColor="text1"/>
          <w:sz w:val="24"/>
          <w:szCs w:val="24"/>
          <w:lang w:val="en-GB"/>
        </w:rPr>
      </w:pPr>
      <w:r w:rsidRPr="00945219">
        <w:rPr>
          <w:rFonts w:cs="Times New Roman"/>
          <w:color w:val="000000" w:themeColor="text1"/>
          <w:sz w:val="24"/>
          <w:szCs w:val="24"/>
          <w:lang w:val="en-GB"/>
        </w:rPr>
        <w:t>Fax: 613-562-5172</w:t>
      </w:r>
    </w:p>
    <w:p w14:paraId="41EC3202" w14:textId="77777777" w:rsidR="00244245" w:rsidRPr="00945219" w:rsidRDefault="00244245" w:rsidP="00244245">
      <w:pPr>
        <w:rPr>
          <w:rFonts w:cs="Times New Roman"/>
          <w:color w:val="000000" w:themeColor="text1"/>
          <w:sz w:val="24"/>
          <w:szCs w:val="24"/>
          <w:lang w:val="en-GB"/>
        </w:rPr>
      </w:pPr>
      <w:r w:rsidRPr="00945219">
        <w:rPr>
          <w:rFonts w:cs="Times New Roman"/>
          <w:color w:val="000000" w:themeColor="text1"/>
          <w:sz w:val="24"/>
          <w:szCs w:val="24"/>
          <w:lang w:val="en-GB"/>
        </w:rPr>
        <w:t xml:space="preserve">Email: </w:t>
      </w:r>
      <w:hyperlink r:id="rId8" w:history="1">
        <w:r w:rsidRPr="00945219">
          <w:rPr>
            <w:rFonts w:cs="Times New Roman"/>
            <w:color w:val="000000" w:themeColor="text1"/>
            <w:sz w:val="24"/>
            <w:szCs w:val="24"/>
            <w:lang w:val="en-GB"/>
          </w:rPr>
          <w:t>xcao@eng.uottawa.ca</w:t>
        </w:r>
      </w:hyperlink>
    </w:p>
    <w:p w14:paraId="6714FABD" w14:textId="77777777" w:rsidR="00A70EBF" w:rsidRPr="00945219" w:rsidRDefault="00A70EBF">
      <w:pPr>
        <w:widowControl w:val="0"/>
        <w:spacing w:line="240" w:lineRule="auto"/>
        <w:rPr>
          <w:rFonts w:cs="Times New Roman"/>
          <w:b/>
          <w:bCs/>
          <w:sz w:val="24"/>
          <w:szCs w:val="24"/>
        </w:rPr>
      </w:pPr>
      <w:r w:rsidRPr="00945219">
        <w:rPr>
          <w:rFonts w:cs="Times New Roman"/>
          <w:b/>
          <w:bCs/>
          <w:sz w:val="24"/>
          <w:szCs w:val="24"/>
        </w:rPr>
        <w:br w:type="page"/>
      </w:r>
    </w:p>
    <w:p w14:paraId="7F360436" w14:textId="2F178287" w:rsidR="00937BF8" w:rsidRPr="00945219" w:rsidRDefault="00937BF8" w:rsidP="001B4EB6">
      <w:pPr>
        <w:spacing w:line="240" w:lineRule="auto"/>
        <w:rPr>
          <w:rFonts w:cs="Times New Roman"/>
          <w:b/>
          <w:bCs/>
          <w:sz w:val="24"/>
          <w:szCs w:val="24"/>
        </w:rPr>
      </w:pPr>
      <w:bookmarkStart w:id="0" w:name="_Hlk87869653"/>
      <w:r w:rsidRPr="00945219">
        <w:rPr>
          <w:rFonts w:cs="Times New Roman" w:hint="eastAsia"/>
          <w:b/>
          <w:bCs/>
          <w:sz w:val="24"/>
          <w:szCs w:val="24"/>
        </w:rPr>
        <w:lastRenderedPageBreak/>
        <w:t>S</w:t>
      </w:r>
      <w:r w:rsidRPr="00945219">
        <w:rPr>
          <w:rFonts w:cs="Times New Roman"/>
          <w:b/>
          <w:bCs/>
          <w:sz w:val="24"/>
          <w:szCs w:val="24"/>
        </w:rPr>
        <w:t>1 Materials</w:t>
      </w:r>
      <w:r w:rsidR="00FA130C" w:rsidRPr="00945219">
        <w:rPr>
          <w:rFonts w:cs="Times New Roman"/>
          <w:b/>
          <w:bCs/>
          <w:sz w:val="24"/>
          <w:szCs w:val="24"/>
        </w:rPr>
        <w:t xml:space="preserve"> and Methods</w:t>
      </w:r>
    </w:p>
    <w:p w14:paraId="0EDE7ACC" w14:textId="331C35DE" w:rsidR="000F2852" w:rsidRPr="00945219" w:rsidRDefault="00424150" w:rsidP="00D1077B">
      <w:pPr>
        <w:rPr>
          <w:rFonts w:cs="Times New Roman"/>
          <w:b/>
          <w:bCs/>
          <w:sz w:val="24"/>
          <w:szCs w:val="24"/>
        </w:rPr>
      </w:pPr>
      <w:r w:rsidRPr="00945219">
        <w:rPr>
          <w:rFonts w:cs="Times New Roman"/>
          <w:b/>
          <w:bCs/>
          <w:sz w:val="24"/>
          <w:szCs w:val="24"/>
        </w:rPr>
        <w:t>S1</w:t>
      </w:r>
      <w:r w:rsidR="00763552" w:rsidRPr="00945219">
        <w:rPr>
          <w:rFonts w:cs="Times New Roman"/>
          <w:b/>
          <w:bCs/>
          <w:sz w:val="24"/>
          <w:szCs w:val="24"/>
        </w:rPr>
        <w:t>.</w:t>
      </w:r>
      <w:r w:rsidR="00A0227C" w:rsidRPr="00945219">
        <w:rPr>
          <w:rFonts w:cs="Times New Roman"/>
          <w:b/>
          <w:bCs/>
          <w:sz w:val="24"/>
          <w:szCs w:val="24"/>
        </w:rPr>
        <w:t>1</w:t>
      </w:r>
      <w:r w:rsidR="000F2852" w:rsidRPr="00945219">
        <w:rPr>
          <w:rFonts w:cs="Times New Roman"/>
          <w:b/>
          <w:bCs/>
          <w:sz w:val="24"/>
          <w:szCs w:val="24"/>
        </w:rPr>
        <w:t xml:space="preserve"> </w:t>
      </w:r>
      <w:r w:rsidR="00FA130C" w:rsidRPr="00945219">
        <w:rPr>
          <w:rFonts w:cs="Times New Roman"/>
          <w:b/>
          <w:bCs/>
          <w:sz w:val="24"/>
          <w:szCs w:val="24"/>
        </w:rPr>
        <w:t>Materials</w:t>
      </w:r>
    </w:p>
    <w:p w14:paraId="0819AF44" w14:textId="1E5FCC1B" w:rsidR="000F2852" w:rsidRDefault="000F2852" w:rsidP="00D1077B">
      <w:pPr>
        <w:rPr>
          <w:rFonts w:cs="Times New Roman"/>
          <w:sz w:val="24"/>
          <w:szCs w:val="24"/>
        </w:rPr>
      </w:pPr>
      <w:r w:rsidRPr="00945219">
        <w:rPr>
          <w:rFonts w:cs="Times New Roman"/>
          <w:sz w:val="24"/>
          <w:szCs w:val="24"/>
        </w:rPr>
        <w:t>N-hydroxysuccinimide (NHS), 1-ethyl-3-(3-dimethylaminopropyl) carbodiimide hydrochloride (EDC), bis(sulfosuccinimidyl)suberate (BS</w:t>
      </w:r>
      <w:r w:rsidRPr="00945219">
        <w:rPr>
          <w:rFonts w:cs="Times New Roman"/>
          <w:sz w:val="24"/>
          <w:szCs w:val="24"/>
          <w:vertAlign w:val="superscript"/>
        </w:rPr>
        <w:t>3</w:t>
      </w:r>
      <w:r w:rsidRPr="00945219">
        <w:rPr>
          <w:rFonts w:cs="Times New Roman"/>
          <w:sz w:val="24"/>
          <w:szCs w:val="24"/>
        </w:rPr>
        <w:t>), (tris(2-carboxyethyl)phosphine) hydrochloride salt (TCEP-HCl), phi29 DNA polymerase, 10</w:t>
      </w:r>
      <w:r w:rsidRPr="00945219">
        <w:rPr>
          <w:rFonts w:cs="Times New Roman"/>
          <w:sz w:val="24"/>
          <w:szCs w:val="24"/>
          <w:lang w:val="en-US"/>
        </w:rPr>
        <w:t>×</w:t>
      </w:r>
      <w:r w:rsidRPr="00945219">
        <w:rPr>
          <w:rFonts w:cs="Times New Roman"/>
          <w:sz w:val="24"/>
          <w:szCs w:val="24"/>
        </w:rPr>
        <w:t>reaction buffer for phi29 polymerase (</w:t>
      </w:r>
      <w:bookmarkStart w:id="1" w:name="_Hlk85459129"/>
      <w:r w:rsidRPr="00945219">
        <w:rPr>
          <w:rFonts w:cs="Times New Roman"/>
          <w:sz w:val="24"/>
          <w:szCs w:val="24"/>
        </w:rPr>
        <w:t xml:space="preserve">containing </w:t>
      </w:r>
      <w:bookmarkEnd w:id="1"/>
      <w:r w:rsidRPr="00945219">
        <w:rPr>
          <w:rFonts w:cs="Times New Roman"/>
          <w:sz w:val="24"/>
          <w:szCs w:val="24"/>
        </w:rPr>
        <w:t>330 mM Tris-acetate (pH 7.9), 100 mM magnesium acetate, 660 mM potassium acetate, 1% Tween 20, 10 mM dithiothreitol), T4 DNA ligase, 10×T4 ligation buffer (containing 400 mM Tris-HCl, 100 mM MgCl</w:t>
      </w:r>
      <w:r w:rsidRPr="00945219">
        <w:rPr>
          <w:rFonts w:cs="Times New Roman"/>
          <w:sz w:val="24"/>
          <w:szCs w:val="24"/>
          <w:vertAlign w:val="subscript"/>
        </w:rPr>
        <w:t>2</w:t>
      </w:r>
      <w:r w:rsidRPr="00945219">
        <w:rPr>
          <w:rFonts w:cs="Times New Roman"/>
          <w:sz w:val="24"/>
          <w:szCs w:val="24"/>
        </w:rPr>
        <w:t>, 100 mM DTT, 5 mM ATP, pH 7.8), deoxynucleotide triphosphate (dNTP) solution mix</w:t>
      </w:r>
      <w:r w:rsidR="0005076E" w:rsidRPr="00945219">
        <w:rPr>
          <w:rFonts w:cs="Times New Roman"/>
          <w:sz w:val="24"/>
          <w:szCs w:val="24"/>
        </w:rPr>
        <w:t xml:space="preserve"> </w:t>
      </w:r>
      <w:r w:rsidRPr="00945219">
        <w:rPr>
          <w:rFonts w:cs="Times New Roman"/>
          <w:sz w:val="24"/>
          <w:szCs w:val="24"/>
        </w:rPr>
        <w:t>were purchased from Fisher Scientific (Ottawa, ON). Phosphate-buffered saline (PBS) (0.01 M, pH 7.4), phosphate buffer (PB) (pH=8.0), bovine serum albumin (BSA), hydrogen tetrachooroaurate(Ⅲ)trihydrate (HAuCl</w:t>
      </w:r>
      <w:r w:rsidRPr="00945219">
        <w:rPr>
          <w:rFonts w:cs="Times New Roman"/>
          <w:sz w:val="24"/>
          <w:szCs w:val="24"/>
          <w:vertAlign w:val="subscript"/>
        </w:rPr>
        <w:t>4</w:t>
      </w:r>
      <w:r w:rsidRPr="00945219">
        <w:rPr>
          <w:rFonts w:cs="Times New Roman"/>
          <w:sz w:val="24"/>
          <w:szCs w:val="24"/>
        </w:rPr>
        <w:t>), trisodium citrate, ethanolamine-HCL solution (1 M, pH 8.5),</w:t>
      </w:r>
      <w:r w:rsidRPr="00945219">
        <w:rPr>
          <w:rFonts w:cs="Times New Roman"/>
          <w:sz w:val="24"/>
          <w:szCs w:val="24"/>
          <w:lang w:val="en-US"/>
        </w:rPr>
        <w:t xml:space="preserve"> glycine-HCL buffer (10 mM, pH 2.0), 11-Mercaptoundecanoic acid (11-MUA), gold nanoparticles (100 nm,</w:t>
      </w:r>
      <w:r w:rsidRPr="00945219">
        <w:t xml:space="preserve"> </w:t>
      </w:r>
      <w:r w:rsidRPr="00945219">
        <w:rPr>
          <w:rFonts w:cs="Times New Roman"/>
          <w:sz w:val="24"/>
          <w:szCs w:val="24"/>
          <w:lang w:val="en-US"/>
        </w:rPr>
        <w:t xml:space="preserve">stabilized suspension in </w:t>
      </w:r>
      <w:bookmarkStart w:id="2" w:name="OLE_LINK3"/>
      <w:r w:rsidRPr="00945219">
        <w:rPr>
          <w:rFonts w:cs="Times New Roman"/>
          <w:sz w:val="24"/>
          <w:szCs w:val="24"/>
          <w:lang w:val="en-US"/>
        </w:rPr>
        <w:t>citrate buffer</w:t>
      </w:r>
      <w:bookmarkEnd w:id="2"/>
      <w:r w:rsidRPr="00945219">
        <w:rPr>
          <w:rFonts w:cs="Times New Roman"/>
          <w:sz w:val="24"/>
          <w:szCs w:val="24"/>
          <w:lang w:val="en-US"/>
        </w:rPr>
        <w:t>),</w:t>
      </w:r>
      <w:r w:rsidRPr="00945219">
        <w:rPr>
          <w:rFonts w:cs="Times New Roman"/>
          <w:sz w:val="24"/>
          <w:szCs w:val="24"/>
        </w:rPr>
        <w:t xml:space="preserve"> poly (allylamine hydrochloride) (PAH) (Mw 50,000) and poly(sodium 4-styrenesulfonate) (PSS) (Mw 70</w:t>
      </w:r>
      <w:r w:rsidR="00EA6F83" w:rsidRPr="00945219">
        <w:rPr>
          <w:rFonts w:cs="Times New Roman" w:hint="eastAsia"/>
          <w:sz w:val="24"/>
          <w:szCs w:val="24"/>
        </w:rPr>
        <w:t>,</w:t>
      </w:r>
      <w:r w:rsidRPr="00945219">
        <w:rPr>
          <w:rFonts w:cs="Times New Roman"/>
          <w:sz w:val="24"/>
          <w:szCs w:val="24"/>
        </w:rPr>
        <w:t>000) were purchased from Sigma-Aldrich (Oakville, ON). Poly(amidoamine) (PAMAM) dendrimer generation 3.5 with carboxyl functional groups (G3.5-COOH) and generation 4 with amino functional groups (G4-NH</w:t>
      </w:r>
      <w:r w:rsidRPr="00945219">
        <w:rPr>
          <w:rFonts w:cs="Times New Roman"/>
          <w:sz w:val="24"/>
          <w:szCs w:val="24"/>
          <w:vertAlign w:val="subscript"/>
        </w:rPr>
        <w:t>2</w:t>
      </w:r>
      <w:r w:rsidRPr="00945219">
        <w:rPr>
          <w:rFonts w:cs="Times New Roman"/>
          <w:sz w:val="24"/>
          <w:szCs w:val="24"/>
        </w:rPr>
        <w:t xml:space="preserve">) were purchased from Dendritech (Midland, MI). Pseudo-SARS-CoV-2 and negative viral particles </w:t>
      </w:r>
      <w:r w:rsidR="00E14D15" w:rsidRPr="00945219">
        <w:rPr>
          <w:rFonts w:cs="Times New Roman"/>
          <w:sz w:val="24"/>
          <w:szCs w:val="24"/>
        </w:rPr>
        <w:t>(</w:t>
      </w:r>
      <w:r w:rsidR="00E14D15" w:rsidRPr="00945219">
        <w:rPr>
          <w:rFonts w:cs="Times New Roman"/>
          <w:i/>
          <w:iCs/>
          <w:sz w:val="24"/>
          <w:szCs w:val="24"/>
        </w:rPr>
        <w:t>i.e.,</w:t>
      </w:r>
      <w:r w:rsidR="00E14D15" w:rsidRPr="00945219">
        <w:rPr>
          <w:rFonts w:cs="Times New Roman"/>
          <w:sz w:val="24"/>
          <w:szCs w:val="24"/>
        </w:rPr>
        <w:t xml:space="preserve"> viral particles</w:t>
      </w:r>
      <w:r w:rsidR="007F14C3" w:rsidRPr="00945219">
        <w:rPr>
          <w:rFonts w:cs="Times New Roman"/>
          <w:sz w:val="24"/>
          <w:szCs w:val="24"/>
        </w:rPr>
        <w:t xml:space="preserve"> </w:t>
      </w:r>
      <w:r w:rsidR="00E14D15" w:rsidRPr="00945219">
        <w:rPr>
          <w:rFonts w:cs="Times New Roman"/>
          <w:sz w:val="24"/>
          <w:szCs w:val="24"/>
        </w:rPr>
        <w:t>with</w:t>
      </w:r>
      <w:r w:rsidR="007F14C3" w:rsidRPr="00945219">
        <w:rPr>
          <w:rFonts w:cs="Times New Roman"/>
          <w:sz w:val="24"/>
          <w:szCs w:val="24"/>
        </w:rPr>
        <w:t>out</w:t>
      </w:r>
      <w:r w:rsidR="00E14D15" w:rsidRPr="00945219">
        <w:rPr>
          <w:rFonts w:cs="Times New Roman"/>
          <w:sz w:val="24"/>
          <w:szCs w:val="24"/>
        </w:rPr>
        <w:t xml:space="preserve"> S protein on the surface) </w:t>
      </w:r>
      <w:r w:rsidRPr="00945219">
        <w:rPr>
          <w:rFonts w:cs="Times New Roman"/>
          <w:sz w:val="24"/>
          <w:szCs w:val="24"/>
        </w:rPr>
        <w:t xml:space="preserve">were purchased from MyBiosource (San Diego, CA). Recombinant SARS-CoV-2 spike protein </w:t>
      </w:r>
      <w:r w:rsidR="00B12F4A" w:rsidRPr="00945219">
        <w:rPr>
          <w:rFonts w:cs="Times New Roman"/>
          <w:sz w:val="24"/>
          <w:szCs w:val="24"/>
        </w:rPr>
        <w:t>receptor-binding domain</w:t>
      </w:r>
      <w:r w:rsidR="00AF39FC" w:rsidRPr="00945219">
        <w:rPr>
          <w:rFonts w:cs="Times New Roman"/>
          <w:sz w:val="24"/>
          <w:szCs w:val="24"/>
        </w:rPr>
        <w:t xml:space="preserve"> (SRBD)</w:t>
      </w:r>
      <w:r w:rsidRPr="00945219">
        <w:rPr>
          <w:rFonts w:cs="Times New Roman"/>
          <w:sz w:val="24"/>
          <w:szCs w:val="24"/>
        </w:rPr>
        <w:t xml:space="preserve"> and anti-SARS-CoV-2 SRBD antibodies were purchased from FANTIBODY (Chongqing, China). Recombinant MERS-CoV and SARS-CoV SRBD proteins were purchased from ABclonal Science Inc (Woburn, MA). </w:t>
      </w:r>
      <w:r w:rsidR="008065A9">
        <w:rPr>
          <w:rFonts w:cs="Times New Roman"/>
          <w:sz w:val="24"/>
          <w:szCs w:val="24"/>
        </w:rPr>
        <w:t>All DNA sequences</w:t>
      </w:r>
      <w:r w:rsidRPr="00945219">
        <w:rPr>
          <w:rFonts w:cs="Times New Roman"/>
          <w:sz w:val="24"/>
          <w:szCs w:val="24"/>
        </w:rPr>
        <w:t xml:space="preserve"> were custom synthesized by Integrated DNA Technologies (Coralville, IA). </w:t>
      </w:r>
    </w:p>
    <w:p w14:paraId="2ED6A727" w14:textId="77777777" w:rsidR="0058210A" w:rsidRPr="00945219" w:rsidRDefault="0058210A" w:rsidP="00D1077B">
      <w:pPr>
        <w:rPr>
          <w:rFonts w:cs="Times New Roman"/>
          <w:sz w:val="24"/>
          <w:szCs w:val="24"/>
        </w:rPr>
      </w:pPr>
    </w:p>
    <w:p w14:paraId="16FC982D" w14:textId="2818B48D" w:rsidR="00612C25" w:rsidRPr="00945219" w:rsidRDefault="00354E34" w:rsidP="00C562EF">
      <w:pPr>
        <w:rPr>
          <w:rFonts w:cs="Times New Roman"/>
          <w:b/>
          <w:bCs/>
          <w:sz w:val="24"/>
          <w:szCs w:val="24"/>
        </w:rPr>
      </w:pPr>
      <w:bookmarkStart w:id="3" w:name="OLE_LINK4"/>
      <w:bookmarkEnd w:id="0"/>
      <w:r w:rsidRPr="00945219">
        <w:rPr>
          <w:rFonts w:cs="Times New Roman" w:hint="eastAsia"/>
          <w:b/>
          <w:bCs/>
          <w:sz w:val="24"/>
          <w:szCs w:val="24"/>
        </w:rPr>
        <w:t>S</w:t>
      </w:r>
      <w:r w:rsidRPr="00945219">
        <w:rPr>
          <w:rFonts w:cs="Times New Roman"/>
          <w:b/>
          <w:bCs/>
          <w:sz w:val="24"/>
          <w:szCs w:val="24"/>
        </w:rPr>
        <w:t>1</w:t>
      </w:r>
      <w:r w:rsidR="00646740" w:rsidRPr="00945219">
        <w:rPr>
          <w:rFonts w:cs="Times New Roman"/>
          <w:b/>
          <w:bCs/>
          <w:sz w:val="24"/>
          <w:szCs w:val="24"/>
        </w:rPr>
        <w:t>.</w:t>
      </w:r>
      <w:r w:rsidRPr="00945219">
        <w:rPr>
          <w:rFonts w:cs="Times New Roman"/>
          <w:b/>
          <w:bCs/>
          <w:sz w:val="24"/>
          <w:szCs w:val="24"/>
        </w:rPr>
        <w:t>2</w:t>
      </w:r>
      <w:r w:rsidR="00612C25" w:rsidRPr="00945219">
        <w:rPr>
          <w:rFonts w:cs="Times New Roman"/>
          <w:b/>
          <w:bCs/>
          <w:sz w:val="24"/>
          <w:szCs w:val="24"/>
        </w:rPr>
        <w:t xml:space="preserve"> </w:t>
      </w:r>
      <w:bookmarkStart w:id="4" w:name="_Hlk132199051"/>
      <w:r w:rsidR="00BB41F1" w:rsidRPr="00945219">
        <w:rPr>
          <w:rFonts w:cs="Times New Roman"/>
          <w:b/>
          <w:bCs/>
          <w:sz w:val="24"/>
          <w:szCs w:val="24"/>
        </w:rPr>
        <w:t>Fabrication</w:t>
      </w:r>
      <w:r w:rsidR="00612C25" w:rsidRPr="00945219">
        <w:rPr>
          <w:rFonts w:cs="Times New Roman"/>
          <w:b/>
          <w:bCs/>
          <w:sz w:val="24"/>
          <w:szCs w:val="24"/>
        </w:rPr>
        <w:t xml:space="preserve"> </w:t>
      </w:r>
      <w:bookmarkEnd w:id="4"/>
      <w:r w:rsidR="00913C57" w:rsidRPr="00945219">
        <w:rPr>
          <w:rFonts w:cs="Times New Roman"/>
          <w:b/>
          <w:bCs/>
          <w:sz w:val="24"/>
          <w:szCs w:val="24"/>
        </w:rPr>
        <w:t>of</w:t>
      </w:r>
      <w:r w:rsidR="00612C25" w:rsidRPr="00945219">
        <w:rPr>
          <w:rFonts w:cs="Times New Roman"/>
          <w:b/>
          <w:bCs/>
          <w:sz w:val="24"/>
          <w:szCs w:val="24"/>
        </w:rPr>
        <w:t xml:space="preserve"> Carboxyl Functionaliz</w:t>
      </w:r>
      <w:r w:rsidR="00913C57" w:rsidRPr="00945219">
        <w:rPr>
          <w:rFonts w:cs="Times New Roman"/>
          <w:b/>
          <w:bCs/>
          <w:sz w:val="24"/>
          <w:szCs w:val="24"/>
        </w:rPr>
        <w:t>ed</w:t>
      </w:r>
      <w:r w:rsidR="00612C25" w:rsidRPr="00945219">
        <w:rPr>
          <w:rFonts w:cs="Times New Roman"/>
          <w:b/>
          <w:bCs/>
          <w:sz w:val="24"/>
          <w:szCs w:val="24"/>
        </w:rPr>
        <w:t xml:space="preserve"> LSPR</w:t>
      </w:r>
      <w:r w:rsidR="008A14AB" w:rsidRPr="00945219">
        <w:rPr>
          <w:rFonts w:cs="Times New Roman"/>
          <w:b/>
          <w:bCs/>
          <w:sz w:val="24"/>
          <w:szCs w:val="24"/>
        </w:rPr>
        <w:t xml:space="preserve"> Sensor</w:t>
      </w:r>
      <w:r w:rsidR="00612C25" w:rsidRPr="00945219">
        <w:rPr>
          <w:rFonts w:cs="Times New Roman"/>
          <w:b/>
          <w:bCs/>
          <w:sz w:val="24"/>
          <w:szCs w:val="24"/>
        </w:rPr>
        <w:t xml:space="preserve"> Chips</w:t>
      </w:r>
    </w:p>
    <w:p w14:paraId="7366A7CC" w14:textId="14E25579" w:rsidR="00612C25" w:rsidRPr="00945219" w:rsidRDefault="00612C25" w:rsidP="00C562EF">
      <w:pPr>
        <w:rPr>
          <w:rFonts w:cs="Times New Roman"/>
          <w:kern w:val="2"/>
          <w:sz w:val="24"/>
          <w:szCs w:val="24"/>
          <w:lang w:val="en-US"/>
        </w:rPr>
      </w:pPr>
      <w:r w:rsidRPr="00945219">
        <w:rPr>
          <w:rFonts w:cs="Times New Roman"/>
          <w:kern w:val="2"/>
          <w:sz w:val="24"/>
          <w:szCs w:val="24"/>
          <w:lang w:val="en-US"/>
        </w:rPr>
        <w:t xml:space="preserve">To </w:t>
      </w:r>
      <w:r w:rsidR="00BB41F1" w:rsidRPr="00945219">
        <w:rPr>
          <w:rFonts w:cs="Times New Roman"/>
          <w:kern w:val="2"/>
          <w:sz w:val="24"/>
          <w:szCs w:val="24"/>
          <w:lang w:val="en-US"/>
        </w:rPr>
        <w:t>fabricate</w:t>
      </w:r>
      <w:r w:rsidR="00E03C3C" w:rsidRPr="00945219">
        <w:rPr>
          <w:rFonts w:cs="Times New Roman"/>
          <w:kern w:val="2"/>
          <w:sz w:val="24"/>
          <w:szCs w:val="24"/>
          <w:lang w:val="en-US"/>
        </w:rPr>
        <w:t xml:space="preserve"> carboxyl functionalized LSPR sensor chips</w:t>
      </w:r>
      <w:r w:rsidRPr="00945219">
        <w:rPr>
          <w:rFonts w:cs="Times New Roman"/>
          <w:kern w:val="2"/>
          <w:sz w:val="24"/>
          <w:szCs w:val="24"/>
          <w:lang w:val="en-US"/>
        </w:rPr>
        <w:t xml:space="preserve">, </w:t>
      </w:r>
      <w:r w:rsidR="00AB6653" w:rsidRPr="00945219">
        <w:rPr>
          <w:rFonts w:cs="Times New Roman"/>
          <w:kern w:val="2"/>
          <w:sz w:val="24"/>
          <w:szCs w:val="24"/>
          <w:lang w:val="en-US"/>
        </w:rPr>
        <w:t xml:space="preserve">we employed </w:t>
      </w:r>
      <w:r w:rsidR="001D0686">
        <w:rPr>
          <w:rFonts w:cs="Times New Roman"/>
          <w:kern w:val="2"/>
          <w:sz w:val="24"/>
          <w:szCs w:val="24"/>
          <w:lang w:val="en-US"/>
        </w:rPr>
        <w:t>a well</w:t>
      </w:r>
      <w:r w:rsidR="00CF13EF">
        <w:rPr>
          <w:rFonts w:cs="Times New Roman"/>
          <w:kern w:val="2"/>
          <w:sz w:val="24"/>
          <w:szCs w:val="24"/>
          <w:lang w:val="en-US"/>
        </w:rPr>
        <w:t>-</w:t>
      </w:r>
      <w:r w:rsidR="001D0686">
        <w:rPr>
          <w:rFonts w:cs="Times New Roman"/>
          <w:kern w:val="2"/>
          <w:sz w:val="24"/>
          <w:szCs w:val="24"/>
          <w:lang w:val="en-US"/>
        </w:rPr>
        <w:t>established</w:t>
      </w:r>
      <w:r w:rsidRPr="00945219">
        <w:rPr>
          <w:rFonts w:cs="Times New Roman"/>
          <w:kern w:val="2"/>
          <w:sz w:val="24"/>
          <w:szCs w:val="24"/>
          <w:lang w:val="en-US"/>
        </w:rPr>
        <w:t xml:space="preserve"> approach</w:t>
      </w:r>
      <w:r w:rsidR="000D5255"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3E6CCC" w:rsidRPr="00945219">
        <w:rPr>
          <w:rFonts w:cs="Times New Roman"/>
          <w:kern w:val="2"/>
          <w:sz w:val="24"/>
          <w:szCs w:val="24"/>
          <w:lang w:val="en-US"/>
        </w:rPr>
        <w:t>by</w:t>
      </w:r>
      <w:r w:rsidR="00045B31"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DB1591" w:rsidRPr="00945219">
        <w:rPr>
          <w:rFonts w:cs="Times New Roman"/>
          <w:kern w:val="2"/>
          <w:sz w:val="24"/>
          <w:szCs w:val="24"/>
          <w:lang w:val="en-US"/>
        </w:rPr>
        <w:t>alternat</w:t>
      </w:r>
      <w:r w:rsidR="008E1437" w:rsidRPr="00945219">
        <w:rPr>
          <w:rFonts w:cs="Times New Roman"/>
          <w:kern w:val="2"/>
          <w:sz w:val="24"/>
          <w:szCs w:val="24"/>
          <w:lang w:val="en-US"/>
        </w:rPr>
        <w:t>ing depositions of PAH and PSS polymer layers</w:t>
      </w:r>
      <w:r w:rsidR="00DB1591"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8E1437" w:rsidRPr="00945219">
        <w:rPr>
          <w:rFonts w:cs="Times New Roman"/>
          <w:kern w:val="2"/>
          <w:sz w:val="24"/>
          <w:szCs w:val="24"/>
          <w:lang w:val="en-US"/>
        </w:rPr>
        <w:t>on</w:t>
      </w:r>
      <w:r w:rsidR="00A81B0A"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311E12" w:rsidRPr="00945219">
        <w:rPr>
          <w:rFonts w:cs="Times New Roman"/>
          <w:kern w:val="2"/>
          <w:sz w:val="24"/>
          <w:szCs w:val="24"/>
          <w:lang w:val="en-US"/>
        </w:rPr>
        <w:t xml:space="preserve">a </w:t>
      </w:r>
      <w:r w:rsidR="00A81B0A" w:rsidRPr="00945219">
        <w:rPr>
          <w:rFonts w:cs="Times New Roman"/>
          <w:kern w:val="2"/>
          <w:sz w:val="24"/>
          <w:szCs w:val="24"/>
          <w:lang w:val="en-US"/>
        </w:rPr>
        <w:t xml:space="preserve">glass surface </w:t>
      </w:r>
      <w:r w:rsidR="00C855AC" w:rsidRPr="00945219">
        <w:rPr>
          <w:rFonts w:cs="Times New Roman"/>
          <w:kern w:val="2"/>
          <w:sz w:val="24"/>
          <w:szCs w:val="24"/>
          <w:lang w:val="en-US"/>
        </w:rPr>
        <w:t>upon which</w:t>
      </w:r>
      <w:r w:rsidR="000D5255"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8E1437" w:rsidRPr="00945219">
        <w:rPr>
          <w:rFonts w:cs="Times New Roman"/>
          <w:kern w:val="2"/>
          <w:sz w:val="24"/>
          <w:szCs w:val="24"/>
          <w:lang w:val="en-US"/>
        </w:rPr>
        <w:t xml:space="preserve">a final layer of </w:t>
      </w:r>
      <w:r w:rsidR="00486C5E" w:rsidRPr="00945219">
        <w:rPr>
          <w:rFonts w:cs="Times New Roman"/>
          <w:kern w:val="2"/>
          <w:sz w:val="24"/>
          <w:szCs w:val="24"/>
          <w:lang w:val="en-US"/>
        </w:rPr>
        <w:t>gold nanoparticles (</w:t>
      </w:r>
      <w:bookmarkStart w:id="5" w:name="_Hlk132191316"/>
      <w:r w:rsidR="00486C5E" w:rsidRPr="00945219">
        <w:rPr>
          <w:rFonts w:cs="Times New Roman"/>
          <w:kern w:val="2"/>
          <w:sz w:val="24"/>
          <w:szCs w:val="24"/>
          <w:lang w:val="en-US"/>
        </w:rPr>
        <w:t>d</w:t>
      </w:r>
      <w:r w:rsidR="00136546">
        <w:rPr>
          <w:rFonts w:cs="Times New Roman"/>
          <w:kern w:val="2"/>
          <w:sz w:val="24"/>
          <w:szCs w:val="24"/>
          <w:lang w:val="en-US"/>
        </w:rPr>
        <w:t>iameter</w:t>
      </w:r>
      <w:r w:rsidR="00486C5E" w:rsidRPr="00945219">
        <w:rPr>
          <w:rFonts w:cs="Times New Roman"/>
          <w:kern w:val="2"/>
          <w:sz w:val="24"/>
          <w:szCs w:val="24"/>
          <w:lang w:val="en-US"/>
        </w:rPr>
        <w:t>=100 nm</w:t>
      </w:r>
      <w:bookmarkEnd w:id="5"/>
      <w:r w:rsidR="002228A5">
        <w:rPr>
          <w:rFonts w:cs="Times New Roman"/>
          <w:kern w:val="2"/>
          <w:sz w:val="24"/>
          <w:szCs w:val="24"/>
          <w:lang w:val="en-US"/>
        </w:rPr>
        <w:t>,</w:t>
      </w:r>
      <w:r w:rsidR="002228A5" w:rsidRPr="002228A5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2228A5">
        <w:rPr>
          <w:rFonts w:cs="Times New Roman"/>
          <w:kern w:val="2"/>
          <w:sz w:val="24"/>
          <w:szCs w:val="24"/>
          <w:lang w:val="en-US"/>
        </w:rPr>
        <w:t>~3.8</w:t>
      </w:r>
      <w:r w:rsidR="002228A5" w:rsidRPr="000D3C95">
        <w:rPr>
          <w:rFonts w:cs="Times New Roman"/>
          <w:kern w:val="2"/>
          <w:sz w:val="24"/>
          <w:szCs w:val="24"/>
          <w:lang w:val="en-US"/>
        </w:rPr>
        <w:t>×</w:t>
      </w:r>
      <w:r w:rsidR="002228A5">
        <w:rPr>
          <w:rFonts w:cs="Times New Roman"/>
          <w:kern w:val="2"/>
          <w:sz w:val="24"/>
          <w:szCs w:val="24"/>
          <w:lang w:val="en-US"/>
        </w:rPr>
        <w:t>10</w:t>
      </w:r>
      <w:r w:rsidR="002228A5" w:rsidRPr="000D3C95">
        <w:rPr>
          <w:rFonts w:cs="Times New Roman"/>
          <w:kern w:val="2"/>
          <w:sz w:val="24"/>
          <w:szCs w:val="24"/>
          <w:vertAlign w:val="superscript"/>
          <w:lang w:val="en-US"/>
        </w:rPr>
        <w:t xml:space="preserve">10 </w:t>
      </w:r>
      <w:r w:rsidR="002228A5" w:rsidRPr="000D3C95">
        <w:rPr>
          <w:rFonts w:cs="Times New Roman"/>
          <w:kern w:val="2"/>
          <w:sz w:val="24"/>
          <w:szCs w:val="24"/>
          <w:lang w:val="en-US"/>
        </w:rPr>
        <w:t>particles/mL</w:t>
      </w:r>
      <w:r w:rsidR="00DC6883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DC6883" w:rsidRPr="00DC6883">
        <w:rPr>
          <w:rFonts w:cs="Times New Roman"/>
          <w:kern w:val="2"/>
          <w:sz w:val="24"/>
          <w:szCs w:val="24"/>
          <w:lang w:val="en-US"/>
        </w:rPr>
        <w:t xml:space="preserve">in </w:t>
      </w:r>
      <w:r w:rsidR="00DC6883">
        <w:rPr>
          <w:rFonts w:cs="Times New Roman" w:hint="eastAsia"/>
          <w:kern w:val="2"/>
          <w:sz w:val="24"/>
          <w:szCs w:val="24"/>
          <w:lang w:val="en-US"/>
        </w:rPr>
        <w:t>a</w:t>
      </w:r>
      <w:r w:rsidR="00DC6883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DC6883" w:rsidRPr="00DC6883">
        <w:rPr>
          <w:rFonts w:cs="Times New Roman"/>
          <w:kern w:val="2"/>
          <w:sz w:val="24"/>
          <w:szCs w:val="24"/>
          <w:lang w:val="en-US"/>
        </w:rPr>
        <w:t>citrate buffer</w:t>
      </w:r>
      <w:r w:rsidR="008E1437" w:rsidRPr="00945219">
        <w:rPr>
          <w:rFonts w:cs="Times New Roman"/>
          <w:kern w:val="2"/>
          <w:sz w:val="24"/>
          <w:szCs w:val="24"/>
          <w:lang w:val="en-US"/>
        </w:rPr>
        <w:t>) was adsorbed</w:t>
      </w:r>
      <w:r w:rsidR="00DA44C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4A29C7">
        <w:rPr>
          <w:rFonts w:cs="Times New Roman"/>
          <w:noProof/>
          <w:kern w:val="2"/>
          <w:sz w:val="24"/>
          <w:szCs w:val="24"/>
          <w:lang w:val="en-US"/>
        </w:rPr>
        <w:t>(Lu et al. 2021)</w:t>
      </w:r>
      <w:r w:rsidRPr="00945219">
        <w:rPr>
          <w:rFonts w:cs="Times New Roman"/>
          <w:kern w:val="2"/>
          <w:sz w:val="24"/>
          <w:szCs w:val="24"/>
          <w:lang w:val="en-US"/>
        </w:rPr>
        <w:t>.</w:t>
      </w:r>
      <w:r w:rsidR="003C3632" w:rsidRPr="00945219">
        <w:rPr>
          <w:rFonts w:cs="Times New Roman"/>
          <w:kern w:val="2"/>
          <w:sz w:val="24"/>
          <w:szCs w:val="24"/>
          <w:lang w:val="en-US"/>
        </w:rPr>
        <w:t xml:space="preserve"> Subseq</w:t>
      </w:r>
      <w:r w:rsidR="0057288E" w:rsidRPr="00945219">
        <w:rPr>
          <w:rFonts w:cs="Times New Roman"/>
          <w:kern w:val="2"/>
          <w:sz w:val="24"/>
          <w:szCs w:val="24"/>
          <w:lang w:val="en-US"/>
        </w:rPr>
        <w:t xml:space="preserve">uently, the resulting surface was treated with </w:t>
      </w:r>
      <w:r w:rsidR="001862B2" w:rsidRPr="00945219">
        <w:rPr>
          <w:rFonts w:cs="Times New Roman"/>
          <w:kern w:val="2"/>
          <w:sz w:val="24"/>
          <w:szCs w:val="24"/>
          <w:lang w:val="en-US"/>
        </w:rPr>
        <w:t>a</w:t>
      </w:r>
      <w:r w:rsidR="00442E56" w:rsidRPr="00945219">
        <w:rPr>
          <w:rFonts w:cs="Times New Roman"/>
          <w:kern w:val="2"/>
          <w:sz w:val="24"/>
          <w:szCs w:val="24"/>
          <w:lang w:val="en-US"/>
        </w:rPr>
        <w:t>n</w:t>
      </w:r>
      <w:r w:rsidR="001862B2"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57288E" w:rsidRPr="00945219">
        <w:rPr>
          <w:rFonts w:cs="Times New Roman"/>
          <w:kern w:val="2"/>
          <w:sz w:val="24"/>
          <w:szCs w:val="24"/>
          <w:lang w:val="en-US"/>
        </w:rPr>
        <w:t>11-MUA solution to</w:t>
      </w:r>
      <w:r w:rsidR="0054167C"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8E1437" w:rsidRPr="00945219">
        <w:rPr>
          <w:rFonts w:cs="Times New Roman"/>
          <w:kern w:val="2"/>
          <w:sz w:val="24"/>
          <w:szCs w:val="24"/>
          <w:lang w:val="en-US"/>
        </w:rPr>
        <w:t xml:space="preserve">render </w:t>
      </w:r>
      <w:r w:rsidR="0054167C" w:rsidRPr="00945219">
        <w:rPr>
          <w:rFonts w:cs="Times New Roman"/>
          <w:kern w:val="2"/>
          <w:sz w:val="24"/>
          <w:szCs w:val="24"/>
          <w:lang w:val="en-US"/>
        </w:rPr>
        <w:t>carboxyl functional</w:t>
      </w:r>
      <w:r w:rsidR="00894517" w:rsidRPr="00945219">
        <w:rPr>
          <w:rFonts w:cs="Times New Roman"/>
          <w:kern w:val="2"/>
          <w:sz w:val="24"/>
          <w:szCs w:val="24"/>
          <w:lang w:val="en-US"/>
        </w:rPr>
        <w:t xml:space="preserve"> groups on the </w:t>
      </w:r>
      <w:r w:rsidR="001862B2" w:rsidRPr="00945219">
        <w:rPr>
          <w:rFonts w:cs="Times New Roman"/>
          <w:kern w:val="2"/>
          <w:sz w:val="24"/>
          <w:szCs w:val="24"/>
          <w:lang w:val="en-US"/>
        </w:rPr>
        <w:t>surface of gold nanoparticles</w:t>
      </w:r>
      <w:r w:rsidR="00016915" w:rsidRPr="00945219">
        <w:rPr>
          <w:rFonts w:cs="Times New Roman"/>
          <w:kern w:val="2"/>
          <w:sz w:val="24"/>
          <w:szCs w:val="24"/>
          <w:lang w:val="en-US"/>
        </w:rPr>
        <w:t>.</w:t>
      </w:r>
      <w:r w:rsidR="00A7633C"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8E1437" w:rsidRPr="00945219">
        <w:rPr>
          <w:rFonts w:cs="Times New Roman"/>
          <w:kern w:val="2"/>
          <w:sz w:val="24"/>
          <w:szCs w:val="24"/>
          <w:lang w:val="en-US"/>
        </w:rPr>
        <w:t xml:space="preserve">Eight </w:t>
      </w:r>
      <w:r w:rsidR="00A7633C" w:rsidRPr="00945219">
        <w:rPr>
          <w:rFonts w:cs="Times New Roman"/>
          <w:kern w:val="2"/>
          <w:sz w:val="24"/>
          <w:szCs w:val="24"/>
          <w:lang w:val="en-US"/>
        </w:rPr>
        <w:t>lay</w:t>
      </w:r>
      <w:r w:rsidR="003D0935">
        <w:rPr>
          <w:rFonts w:cs="Times New Roman"/>
          <w:kern w:val="2"/>
          <w:sz w:val="24"/>
          <w:szCs w:val="24"/>
          <w:lang w:val="en-US"/>
        </w:rPr>
        <w:t>er</w:t>
      </w:r>
      <w:r w:rsidR="00A7633C" w:rsidRPr="00945219">
        <w:rPr>
          <w:rFonts w:cs="Times New Roman"/>
          <w:kern w:val="2"/>
          <w:sz w:val="24"/>
          <w:szCs w:val="24"/>
          <w:lang w:val="en-US"/>
        </w:rPr>
        <w:t>s</w:t>
      </w:r>
      <w:r w:rsidR="003D0935">
        <w:rPr>
          <w:rFonts w:cs="Times New Roman"/>
          <w:kern w:val="2"/>
          <w:sz w:val="24"/>
          <w:szCs w:val="24"/>
          <w:lang w:val="en-US"/>
        </w:rPr>
        <w:t xml:space="preserve"> each</w:t>
      </w:r>
      <w:r w:rsidR="00A7633C" w:rsidRPr="00945219">
        <w:rPr>
          <w:rFonts w:cs="Times New Roman"/>
          <w:kern w:val="2"/>
          <w:sz w:val="24"/>
          <w:szCs w:val="24"/>
          <w:lang w:val="en-US"/>
        </w:rPr>
        <w:t xml:space="preserve"> of PAH</w:t>
      </w:r>
      <w:r w:rsidR="003D0935">
        <w:rPr>
          <w:rFonts w:cs="Times New Roman"/>
          <w:kern w:val="2"/>
          <w:sz w:val="24"/>
          <w:szCs w:val="24"/>
          <w:lang w:val="en-US"/>
        </w:rPr>
        <w:t xml:space="preserve"> and </w:t>
      </w:r>
      <w:r w:rsidR="00A7633C" w:rsidRPr="00945219">
        <w:rPr>
          <w:rFonts w:cs="Times New Roman"/>
          <w:kern w:val="2"/>
          <w:sz w:val="24"/>
          <w:szCs w:val="24"/>
          <w:lang w:val="en-US"/>
        </w:rPr>
        <w:t>PSS</w:t>
      </w:r>
      <w:r w:rsidR="008E1437"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220C99" w:rsidRPr="00945219">
        <w:rPr>
          <w:rFonts w:cs="Times New Roman"/>
          <w:kern w:val="2"/>
          <w:sz w:val="24"/>
          <w:szCs w:val="24"/>
          <w:lang w:val="en-US"/>
        </w:rPr>
        <w:t xml:space="preserve">were </w:t>
      </w:r>
      <w:r w:rsidR="00D22149" w:rsidRPr="00945219">
        <w:rPr>
          <w:rFonts w:cs="Times New Roman"/>
          <w:kern w:val="2"/>
          <w:sz w:val="24"/>
          <w:szCs w:val="24"/>
          <w:lang w:val="en-US"/>
        </w:rPr>
        <w:t>adsorbed on the glass surface</w:t>
      </w:r>
      <w:r w:rsidR="007E5696" w:rsidRPr="00945219">
        <w:rPr>
          <w:rFonts w:cs="Times New Roman"/>
          <w:kern w:val="2"/>
          <w:sz w:val="24"/>
          <w:szCs w:val="24"/>
          <w:lang w:val="en-US"/>
        </w:rPr>
        <w:t xml:space="preserve"> and the last </w:t>
      </w:r>
      <w:r w:rsidR="00220C99" w:rsidRPr="00945219">
        <w:rPr>
          <w:rFonts w:cs="Times New Roman"/>
          <w:kern w:val="2"/>
          <w:sz w:val="24"/>
          <w:szCs w:val="24"/>
          <w:lang w:val="en-US"/>
        </w:rPr>
        <w:t>layer</w:t>
      </w:r>
      <w:r w:rsidR="007E5696" w:rsidRPr="00945219">
        <w:rPr>
          <w:rFonts w:cs="Times New Roman"/>
          <w:kern w:val="2"/>
          <w:sz w:val="24"/>
          <w:szCs w:val="24"/>
          <w:lang w:val="en-US"/>
        </w:rPr>
        <w:t xml:space="preserve"> was PAH</w:t>
      </w:r>
      <w:r w:rsidR="0051456C" w:rsidRPr="00945219">
        <w:rPr>
          <w:rFonts w:cs="Times New Roman"/>
          <w:kern w:val="2"/>
          <w:sz w:val="24"/>
          <w:szCs w:val="24"/>
          <w:lang w:val="en-US"/>
        </w:rPr>
        <w:t>.</w:t>
      </w:r>
      <w:r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</w:p>
    <w:bookmarkEnd w:id="3"/>
    <w:p w14:paraId="444038D1" w14:textId="035A1F69" w:rsidR="00612C25" w:rsidRDefault="00612C25" w:rsidP="00D1077B">
      <w:pPr>
        <w:rPr>
          <w:rFonts w:cs="Times New Roman"/>
          <w:kern w:val="2"/>
          <w:sz w:val="24"/>
          <w:szCs w:val="24"/>
          <w:lang w:val="en-US"/>
        </w:rPr>
      </w:pPr>
    </w:p>
    <w:p w14:paraId="3373A6EF" w14:textId="77777777" w:rsidR="004F1152" w:rsidRPr="00945219" w:rsidRDefault="004F1152" w:rsidP="00D1077B">
      <w:pPr>
        <w:rPr>
          <w:rFonts w:cs="Times New Roman"/>
          <w:kern w:val="2"/>
          <w:sz w:val="24"/>
          <w:szCs w:val="24"/>
          <w:lang w:val="en-US"/>
        </w:rPr>
      </w:pPr>
    </w:p>
    <w:p w14:paraId="50B418A2" w14:textId="346A557E" w:rsidR="00A931EC" w:rsidRPr="00945219" w:rsidRDefault="001B0FFE" w:rsidP="00D1077B">
      <w:pPr>
        <w:rPr>
          <w:rFonts w:cs="Times New Roman"/>
          <w:b/>
          <w:bCs/>
          <w:sz w:val="24"/>
          <w:szCs w:val="24"/>
          <w:lang w:val="en-US"/>
        </w:rPr>
      </w:pPr>
      <w:r w:rsidRPr="00945219">
        <w:rPr>
          <w:rFonts w:cs="Times New Roman"/>
          <w:b/>
          <w:bCs/>
          <w:sz w:val="24"/>
          <w:szCs w:val="24"/>
          <w:lang w:val="en-US"/>
        </w:rPr>
        <w:t xml:space="preserve">S2 </w:t>
      </w:r>
      <w:r w:rsidR="00A931EC" w:rsidRPr="00945219">
        <w:rPr>
          <w:rFonts w:cs="Times New Roman" w:hint="eastAsia"/>
          <w:b/>
          <w:bCs/>
          <w:sz w:val="24"/>
          <w:szCs w:val="24"/>
          <w:lang w:val="en-US"/>
        </w:rPr>
        <w:t>C</w:t>
      </w:r>
      <w:r w:rsidR="00A931EC" w:rsidRPr="00945219">
        <w:rPr>
          <w:rFonts w:cs="Times New Roman"/>
          <w:b/>
          <w:bCs/>
          <w:sz w:val="24"/>
          <w:szCs w:val="24"/>
          <w:lang w:val="en-US"/>
        </w:rPr>
        <w:t>haracterization</w:t>
      </w:r>
    </w:p>
    <w:p w14:paraId="152E90CB" w14:textId="174AE110" w:rsidR="006C6411" w:rsidRPr="00945219" w:rsidRDefault="00106249" w:rsidP="00D1077B">
      <w:pPr>
        <w:rPr>
          <w:rFonts w:cs="Times New Roman"/>
          <w:b/>
          <w:bCs/>
          <w:sz w:val="24"/>
          <w:szCs w:val="24"/>
          <w:lang w:val="en-US"/>
        </w:rPr>
      </w:pPr>
      <w:r w:rsidRPr="00945219">
        <w:rPr>
          <w:rFonts w:cs="Times New Roman"/>
          <w:b/>
          <w:bCs/>
          <w:sz w:val="24"/>
          <w:szCs w:val="24"/>
          <w:lang w:val="en-US"/>
        </w:rPr>
        <w:t>S2</w:t>
      </w:r>
      <w:r w:rsidR="005D2AA6" w:rsidRPr="00945219">
        <w:rPr>
          <w:rFonts w:cs="Times New Roman"/>
          <w:b/>
          <w:bCs/>
          <w:sz w:val="24"/>
          <w:szCs w:val="24"/>
          <w:lang w:val="en-US"/>
        </w:rPr>
        <w:t>.</w:t>
      </w:r>
      <w:r w:rsidRPr="00945219">
        <w:rPr>
          <w:rFonts w:cs="Times New Roman"/>
          <w:b/>
          <w:bCs/>
          <w:sz w:val="24"/>
          <w:szCs w:val="24"/>
          <w:lang w:val="en-US"/>
        </w:rPr>
        <w:t xml:space="preserve">1 </w:t>
      </w:r>
      <w:r w:rsidR="006C6411" w:rsidRPr="00945219">
        <w:rPr>
          <w:rFonts w:cs="Times New Roman"/>
          <w:b/>
          <w:bCs/>
          <w:sz w:val="24"/>
          <w:szCs w:val="24"/>
          <w:lang w:val="en-US"/>
        </w:rPr>
        <w:t xml:space="preserve">Characterization of Carboxyl Functionalized LSPR </w:t>
      </w:r>
      <w:r w:rsidR="00F048C5" w:rsidRPr="00945219">
        <w:rPr>
          <w:rFonts w:cs="Times New Roman"/>
          <w:b/>
          <w:bCs/>
          <w:sz w:val="24"/>
          <w:szCs w:val="24"/>
          <w:lang w:val="en-US"/>
        </w:rPr>
        <w:t xml:space="preserve">sensor </w:t>
      </w:r>
      <w:r w:rsidR="006C6411" w:rsidRPr="00945219">
        <w:rPr>
          <w:rFonts w:cs="Times New Roman"/>
          <w:b/>
          <w:bCs/>
          <w:sz w:val="24"/>
          <w:szCs w:val="24"/>
          <w:lang w:val="en-US"/>
        </w:rPr>
        <w:t xml:space="preserve">chip </w:t>
      </w:r>
    </w:p>
    <w:p w14:paraId="1A902F12" w14:textId="20703E41" w:rsidR="00106249" w:rsidRPr="00945219" w:rsidRDefault="00106249" w:rsidP="00D1077B">
      <w:pPr>
        <w:rPr>
          <w:rFonts w:cs="Times New Roman"/>
          <w:sz w:val="24"/>
          <w:szCs w:val="24"/>
          <w:u w:val="single"/>
        </w:rPr>
      </w:pPr>
      <w:r w:rsidRPr="00945219">
        <w:rPr>
          <w:rFonts w:cs="Times New Roman"/>
          <w:sz w:val="24"/>
          <w:szCs w:val="24"/>
          <w:u w:val="single"/>
        </w:rPr>
        <w:t>X-ray Photoelectron Spectroscopy (XPS)</w:t>
      </w:r>
    </w:p>
    <w:p w14:paraId="286A74F8" w14:textId="5DAE755F" w:rsidR="00106249" w:rsidRPr="00945219" w:rsidRDefault="00106249" w:rsidP="00D1077B">
      <w:pPr>
        <w:rPr>
          <w:rFonts w:cs="Times New Roman"/>
          <w:sz w:val="24"/>
          <w:szCs w:val="24"/>
        </w:rPr>
      </w:pPr>
      <w:r w:rsidRPr="00945219">
        <w:rPr>
          <w:rFonts w:cs="Times New Roman"/>
          <w:sz w:val="24"/>
          <w:szCs w:val="24"/>
        </w:rPr>
        <w:t>Figure S</w:t>
      </w:r>
      <w:r w:rsidR="008F7BA7" w:rsidRPr="00945219">
        <w:rPr>
          <w:rFonts w:cs="Times New Roman"/>
          <w:sz w:val="24"/>
          <w:szCs w:val="24"/>
        </w:rPr>
        <w:t>1</w:t>
      </w:r>
      <w:r w:rsidRPr="00945219">
        <w:rPr>
          <w:rFonts w:cs="Times New Roman"/>
          <w:sz w:val="24"/>
          <w:szCs w:val="24"/>
        </w:rPr>
        <w:t xml:space="preserve"> below shows the N 1s and C 1s scan of high-resolution XPS spectra of the carboxyl functionalized LSPR </w:t>
      </w:r>
      <w:r w:rsidR="0014246F" w:rsidRPr="00945219">
        <w:rPr>
          <w:rFonts w:cs="Times New Roman"/>
          <w:sz w:val="24"/>
          <w:szCs w:val="24"/>
        </w:rPr>
        <w:t xml:space="preserve">sensor </w:t>
      </w:r>
      <w:r w:rsidRPr="00945219">
        <w:rPr>
          <w:rFonts w:cs="Times New Roman"/>
          <w:sz w:val="24"/>
          <w:szCs w:val="24"/>
        </w:rPr>
        <w:t>chip surface. For the N 1s scan, the peak at 399.7 eV, strongly indicates -NH</w:t>
      </w:r>
      <w:r w:rsidRPr="00945219">
        <w:rPr>
          <w:rFonts w:cs="Times New Roman"/>
          <w:sz w:val="24"/>
          <w:szCs w:val="24"/>
          <w:vertAlign w:val="subscript"/>
        </w:rPr>
        <w:t>2</w:t>
      </w:r>
      <w:r w:rsidRPr="00945219">
        <w:rPr>
          <w:rFonts w:cs="Times New Roman"/>
          <w:sz w:val="24"/>
          <w:szCs w:val="24"/>
        </w:rPr>
        <w:t xml:space="preserve"> functional groups on the </w:t>
      </w:r>
      <w:r w:rsidR="0014246F" w:rsidRPr="00945219">
        <w:rPr>
          <w:rFonts w:cs="Times New Roman"/>
          <w:sz w:val="24"/>
          <w:szCs w:val="24"/>
        </w:rPr>
        <w:t xml:space="preserve">sensor </w:t>
      </w:r>
      <w:r w:rsidRPr="00945219">
        <w:rPr>
          <w:rFonts w:cs="Times New Roman"/>
          <w:sz w:val="24"/>
          <w:szCs w:val="24"/>
        </w:rPr>
        <w:t>chip surface</w:t>
      </w:r>
      <w:r w:rsidR="00A71A15" w:rsidRPr="00945219">
        <w:rPr>
          <w:rFonts w:cs="Times New Roman"/>
          <w:sz w:val="24"/>
          <w:szCs w:val="24"/>
        </w:rPr>
        <w:t xml:space="preserve"> </w:t>
      </w:r>
      <w:r w:rsidR="004A29C7">
        <w:rPr>
          <w:rFonts w:cs="Times New Roman"/>
          <w:noProof/>
          <w:sz w:val="24"/>
          <w:szCs w:val="24"/>
        </w:rPr>
        <w:t>(Min et al. 2012; Strle et al. 2017)</w:t>
      </w:r>
      <w:r w:rsidRPr="00945219">
        <w:rPr>
          <w:rFonts w:cs="Times New Roman"/>
          <w:sz w:val="24"/>
          <w:szCs w:val="24"/>
        </w:rPr>
        <w:t>.</w:t>
      </w:r>
      <w:r w:rsidR="004A29C7" w:rsidRPr="004A29C7">
        <w:rPr>
          <w:rFonts w:cs="Times New Roman"/>
          <w:sz w:val="24"/>
          <w:szCs w:val="24"/>
        </w:rPr>
        <w:t xml:space="preserve"> </w:t>
      </w:r>
      <w:r w:rsidRPr="00945219">
        <w:rPr>
          <w:rFonts w:cs="Times New Roman"/>
          <w:sz w:val="24"/>
          <w:szCs w:val="24"/>
        </w:rPr>
        <w:t xml:space="preserve">For the C 1s scan, the peak was deconvoluted into three peaks, indicating C-C (284.6 eV) </w:t>
      </w:r>
      <w:r w:rsidR="004A29C7">
        <w:rPr>
          <w:rFonts w:cs="Times New Roman"/>
          <w:noProof/>
          <w:sz w:val="24"/>
          <w:szCs w:val="24"/>
        </w:rPr>
        <w:t>(Min et al. 2012; Xu et al. 2011)</w:t>
      </w:r>
      <w:r w:rsidRPr="00945219">
        <w:rPr>
          <w:rFonts w:cs="Times New Roman"/>
          <w:sz w:val="24"/>
          <w:szCs w:val="24"/>
        </w:rPr>
        <w:t xml:space="preserve">, O-C=O (288.7 eV) </w:t>
      </w:r>
      <w:r w:rsidR="004A29C7">
        <w:rPr>
          <w:rFonts w:cs="Times New Roman"/>
          <w:noProof/>
          <w:sz w:val="24"/>
          <w:szCs w:val="24"/>
        </w:rPr>
        <w:t>(Demirci et al. 2012; Min et al. 2012)</w:t>
      </w:r>
      <w:r w:rsidRPr="00945219">
        <w:rPr>
          <w:rFonts w:cs="Times New Roman"/>
          <w:sz w:val="24"/>
          <w:szCs w:val="24"/>
        </w:rPr>
        <w:t xml:space="preserve"> and C-N (286.2 eV)</w:t>
      </w:r>
      <w:r w:rsidR="00C95EE5" w:rsidRPr="00945219">
        <w:rPr>
          <w:rFonts w:cs="Times New Roman"/>
          <w:sz w:val="24"/>
          <w:szCs w:val="24"/>
        </w:rPr>
        <w:t xml:space="preserve"> </w:t>
      </w:r>
      <w:r w:rsidR="004A29C7">
        <w:rPr>
          <w:rFonts w:cs="Times New Roman"/>
          <w:noProof/>
          <w:sz w:val="24"/>
          <w:szCs w:val="24"/>
        </w:rPr>
        <w:t>(Min et al. 2012; Xu et al. 2011)</w:t>
      </w:r>
      <w:r w:rsidRPr="00945219">
        <w:rPr>
          <w:rFonts w:cs="Times New Roman"/>
          <w:sz w:val="24"/>
          <w:szCs w:val="24"/>
        </w:rPr>
        <w:t xml:space="preserve"> structures on the </w:t>
      </w:r>
      <w:r w:rsidR="0014246F" w:rsidRPr="00945219">
        <w:rPr>
          <w:rFonts w:cs="Times New Roman"/>
          <w:sz w:val="24"/>
          <w:szCs w:val="24"/>
        </w:rPr>
        <w:t xml:space="preserve">sensor </w:t>
      </w:r>
      <w:r w:rsidRPr="00945219">
        <w:rPr>
          <w:rFonts w:cs="Times New Roman"/>
          <w:sz w:val="24"/>
          <w:szCs w:val="24"/>
        </w:rPr>
        <w:t>chip surface. It should be noted that the C-N (286.2 eV) structure detected by the XPS strongly indicates a surface functionalized with amines (i.e., C-NH</w:t>
      </w:r>
      <w:r w:rsidRPr="00945219">
        <w:rPr>
          <w:rFonts w:cs="Times New Roman"/>
          <w:sz w:val="24"/>
          <w:szCs w:val="24"/>
          <w:vertAlign w:val="subscript"/>
        </w:rPr>
        <w:t>2</w:t>
      </w:r>
      <w:r w:rsidRPr="00945219">
        <w:rPr>
          <w:rFonts w:cs="Times New Roman"/>
          <w:sz w:val="24"/>
          <w:szCs w:val="24"/>
        </w:rPr>
        <w:t xml:space="preserve">). The XPS result also confirms the existence of –COOH on the sensor chip surface as evidenced by the presence of O-C=O peak at 288.7 eV. </w:t>
      </w:r>
    </w:p>
    <w:p w14:paraId="1716271D" w14:textId="77777777" w:rsidR="00106249" w:rsidRPr="00945219" w:rsidRDefault="00106249" w:rsidP="00106249">
      <w:pPr>
        <w:spacing w:line="240" w:lineRule="auto"/>
        <w:rPr>
          <w:rFonts w:cs="Times New Roman"/>
          <w:b/>
          <w:bCs/>
          <w:sz w:val="24"/>
          <w:szCs w:val="24"/>
        </w:rPr>
      </w:pPr>
      <w:r w:rsidRPr="00945219">
        <w:rPr>
          <w:rFonts w:cs="Times New Roman"/>
          <w:b/>
          <w:bCs/>
          <w:noProof/>
          <w:sz w:val="24"/>
          <w:szCs w:val="24"/>
          <w:lang w:val="en-US"/>
        </w:rPr>
        <w:drawing>
          <wp:inline distT="0" distB="0" distL="0" distR="0" wp14:anchorId="6EE563D8" wp14:editId="713440FD">
            <wp:extent cx="5108575" cy="2188845"/>
            <wp:effectExtent l="0" t="0" r="0" b="1905"/>
            <wp:docPr id="1" name="Picture 1" descr="Chart, line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hart, line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8575" cy="21888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7E72EEB" w14:textId="1DCAD25A" w:rsidR="00106249" w:rsidRPr="00945219" w:rsidRDefault="00106249" w:rsidP="00106249">
      <w:pPr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/>
          <w:sz w:val="24"/>
          <w:szCs w:val="24"/>
        </w:rPr>
        <w:t xml:space="preserve">Figure S1. N 1s and C 1s scan of high-resolution XPS spectra of the sensor chip surface (take-off </w:t>
      </w:r>
      <w:r w:rsidR="00FF6E31" w:rsidRPr="00945219">
        <w:rPr>
          <w:rFonts w:cs="Times New Roman"/>
          <w:sz w:val="24"/>
          <w:szCs w:val="24"/>
        </w:rPr>
        <w:t>zero</w:t>
      </w:r>
      <w:r w:rsidRPr="00945219">
        <w:rPr>
          <w:rFonts w:cs="Times New Roman"/>
          <w:sz w:val="24"/>
          <w:szCs w:val="24"/>
        </w:rPr>
        <w:t xml:space="preserve"> degrees). Data analysis was processed using CasaXPS software (v 2.3.19); the fitting residual standard errors (</w:t>
      </w:r>
      <w:r w:rsidRPr="00945219">
        <w:rPr>
          <w:rFonts w:cs="Times New Roman"/>
          <w:i/>
          <w:iCs/>
          <w:sz w:val="24"/>
          <w:szCs w:val="24"/>
        </w:rPr>
        <w:t>i.e.,</w:t>
      </w:r>
      <w:r w:rsidRPr="00945219">
        <w:rPr>
          <w:rFonts w:cs="Times New Roman"/>
          <w:sz w:val="24"/>
          <w:szCs w:val="24"/>
        </w:rPr>
        <w:t xml:space="preserve"> residual STD) for both N 1s and C 1s scans &lt; 0.9.</w:t>
      </w:r>
    </w:p>
    <w:p w14:paraId="0AFFCDBC" w14:textId="05029A97" w:rsidR="00F00372" w:rsidRDefault="00F00372">
      <w:pPr>
        <w:widowControl w:val="0"/>
        <w:spacing w:line="240" w:lineRule="auto"/>
        <w:rPr>
          <w:rFonts w:cs="Times New Roman"/>
          <w:b/>
          <w:bCs/>
          <w:sz w:val="24"/>
          <w:szCs w:val="24"/>
        </w:rPr>
      </w:pPr>
    </w:p>
    <w:p w14:paraId="6C45F1F2" w14:textId="5ABC6744" w:rsidR="00D8280F" w:rsidRPr="00945219" w:rsidRDefault="00D8280F" w:rsidP="00FC51CD">
      <w:pPr>
        <w:spacing w:line="360" w:lineRule="auto"/>
        <w:rPr>
          <w:rFonts w:cs="Times New Roman"/>
          <w:b/>
          <w:bCs/>
          <w:sz w:val="24"/>
          <w:szCs w:val="24"/>
          <w:lang w:val="en-US"/>
        </w:rPr>
      </w:pPr>
      <w:r w:rsidRPr="00945219">
        <w:rPr>
          <w:rFonts w:cs="Times New Roman"/>
          <w:b/>
          <w:bCs/>
          <w:sz w:val="24"/>
          <w:szCs w:val="24"/>
          <w:lang w:val="en-US"/>
        </w:rPr>
        <w:t>S2</w:t>
      </w:r>
      <w:r w:rsidR="004F50F3" w:rsidRPr="00945219">
        <w:rPr>
          <w:rFonts w:cs="Times New Roman"/>
          <w:b/>
          <w:bCs/>
          <w:sz w:val="24"/>
          <w:szCs w:val="24"/>
          <w:lang w:val="en-US"/>
        </w:rPr>
        <w:t>.</w:t>
      </w:r>
      <w:r w:rsidRPr="00945219">
        <w:rPr>
          <w:rFonts w:cs="Times New Roman"/>
          <w:b/>
          <w:bCs/>
          <w:sz w:val="24"/>
          <w:szCs w:val="24"/>
          <w:lang w:val="en-US"/>
        </w:rPr>
        <w:t xml:space="preserve">2 Characterization of </w:t>
      </w:r>
      <w:r w:rsidR="00693B38" w:rsidRPr="00945219">
        <w:rPr>
          <w:rFonts w:cs="Times New Roman"/>
          <w:b/>
          <w:bCs/>
          <w:sz w:val="24"/>
          <w:szCs w:val="24"/>
          <w:lang w:val="en-US"/>
        </w:rPr>
        <w:t>(</w:t>
      </w:r>
      <w:r w:rsidR="00DD6C01" w:rsidRPr="00945219">
        <w:rPr>
          <w:rFonts w:cs="Times New Roman"/>
          <w:b/>
          <w:bCs/>
          <w:sz w:val="24"/>
          <w:szCs w:val="24"/>
          <w:lang w:val="en-US"/>
        </w:rPr>
        <w:t>G3.5+G4</w:t>
      </w:r>
      <w:r w:rsidR="00693B38" w:rsidRPr="00945219">
        <w:rPr>
          <w:rFonts w:cs="Times New Roman"/>
          <w:b/>
          <w:bCs/>
          <w:sz w:val="24"/>
          <w:szCs w:val="24"/>
          <w:lang w:val="en-US"/>
        </w:rPr>
        <w:t>)</w:t>
      </w:r>
      <w:r w:rsidR="00DD6C01" w:rsidRPr="00945219">
        <w:rPr>
          <w:rFonts w:cs="Times New Roman"/>
          <w:b/>
          <w:bCs/>
          <w:sz w:val="24"/>
          <w:szCs w:val="24"/>
          <w:lang w:val="en-US"/>
        </w:rPr>
        <w:t>-</w:t>
      </w:r>
      <w:r w:rsidR="00DD6C01" w:rsidRPr="00945219">
        <w:rPr>
          <w:rFonts w:cs="Times New Roman" w:hint="eastAsia"/>
          <w:b/>
          <w:bCs/>
          <w:sz w:val="24"/>
          <w:szCs w:val="24"/>
          <w:lang w:val="en-US"/>
        </w:rPr>
        <w:t>aptamer</w:t>
      </w:r>
      <w:r w:rsidR="00693B38" w:rsidRPr="00945219">
        <w:rPr>
          <w:rFonts w:cs="Times New Roman"/>
          <w:b/>
          <w:bCs/>
          <w:sz w:val="24"/>
          <w:szCs w:val="24"/>
          <w:lang w:val="en-US"/>
        </w:rPr>
        <w:t xml:space="preserve"> </w:t>
      </w:r>
      <w:r w:rsidR="00B25A14" w:rsidRPr="00945219">
        <w:rPr>
          <w:rFonts w:cs="Times New Roman"/>
          <w:b/>
          <w:bCs/>
          <w:sz w:val="24"/>
          <w:szCs w:val="24"/>
          <w:lang w:val="en-US"/>
        </w:rPr>
        <w:t>Surface Modifications</w:t>
      </w:r>
      <w:r w:rsidRPr="00945219">
        <w:rPr>
          <w:rFonts w:cs="Times New Roman"/>
          <w:b/>
          <w:bCs/>
          <w:sz w:val="24"/>
          <w:szCs w:val="24"/>
          <w:lang w:val="en-US"/>
        </w:rPr>
        <w:t xml:space="preserve"> </w:t>
      </w:r>
    </w:p>
    <w:p w14:paraId="75E8171A" w14:textId="7F939064" w:rsidR="00FD400B" w:rsidRDefault="00FD400B" w:rsidP="00FC51CD">
      <w:pPr>
        <w:spacing w:line="360" w:lineRule="auto"/>
        <w:rPr>
          <w:rFonts w:cs="Times New Roman"/>
          <w:sz w:val="24"/>
          <w:szCs w:val="24"/>
          <w:u w:val="single"/>
          <w:lang w:val="en-US"/>
        </w:rPr>
      </w:pPr>
      <w:r w:rsidRPr="00945219">
        <w:rPr>
          <w:rFonts w:cs="Times New Roman"/>
          <w:sz w:val="24"/>
          <w:szCs w:val="24"/>
          <w:u w:val="single"/>
          <w:lang w:val="en-US"/>
        </w:rPr>
        <w:t>Fluorescence labeling</w:t>
      </w:r>
      <w:r w:rsidR="002344DA" w:rsidRPr="00945219">
        <w:rPr>
          <w:rFonts w:cs="Times New Roman"/>
          <w:sz w:val="24"/>
          <w:szCs w:val="24"/>
          <w:u w:val="single"/>
          <w:lang w:val="en-US"/>
        </w:rPr>
        <w:t xml:space="preserve"> methods</w:t>
      </w:r>
    </w:p>
    <w:p w14:paraId="2F880A63" w14:textId="6CB1A4F1" w:rsidR="00832BFA" w:rsidRDefault="00832BFA" w:rsidP="00832BFA">
      <w:pPr>
        <w:rPr>
          <w:rFonts w:cs="Times New Roman"/>
          <w:sz w:val="24"/>
          <w:szCs w:val="24"/>
        </w:rPr>
      </w:pPr>
      <w:r w:rsidRPr="009B65EA">
        <w:rPr>
          <w:rFonts w:cs="Times New Roman"/>
          <w:sz w:val="24"/>
          <w:szCs w:val="24"/>
        </w:rPr>
        <w:t xml:space="preserve">To </w:t>
      </w:r>
      <w:r w:rsidR="00FE16AB" w:rsidRPr="009B65EA">
        <w:rPr>
          <w:rFonts w:cs="Times New Roman" w:hint="eastAsia"/>
          <w:sz w:val="24"/>
          <w:szCs w:val="24"/>
        </w:rPr>
        <w:t>follow</w:t>
      </w:r>
      <w:r w:rsidRPr="009B65EA">
        <w:rPr>
          <w:rFonts w:cs="Times New Roman"/>
          <w:sz w:val="24"/>
          <w:szCs w:val="24"/>
        </w:rPr>
        <w:t xml:space="preserve"> </w:t>
      </w:r>
      <w:r w:rsidR="00FE16AB" w:rsidRPr="009B65EA">
        <w:rPr>
          <w:rFonts w:cs="Times New Roman" w:hint="eastAsia"/>
          <w:sz w:val="24"/>
          <w:szCs w:val="24"/>
        </w:rPr>
        <w:t>each</w:t>
      </w:r>
      <w:r w:rsidR="00FE16AB" w:rsidRPr="009B65EA">
        <w:rPr>
          <w:rFonts w:cs="Times New Roman"/>
          <w:sz w:val="24"/>
          <w:szCs w:val="24"/>
        </w:rPr>
        <w:t xml:space="preserve"> </w:t>
      </w:r>
      <w:r w:rsidRPr="009B65EA">
        <w:rPr>
          <w:rFonts w:cs="Times New Roman"/>
          <w:sz w:val="24"/>
          <w:szCs w:val="24"/>
        </w:rPr>
        <w:t>surface modification steps,</w:t>
      </w:r>
      <w:r w:rsidRPr="009B65EA">
        <w:rPr>
          <w:rFonts w:cs="Times New Roman"/>
          <w:sz w:val="24"/>
          <w:szCs w:val="24"/>
          <w:lang w:val="en-US"/>
        </w:rPr>
        <w:t xml:space="preserve"> fluorescently labeled molecules (</w:t>
      </w:r>
      <w:r w:rsidRPr="009B65EA">
        <w:rPr>
          <w:rFonts w:cs="Times New Roman"/>
          <w:i/>
          <w:iCs/>
          <w:sz w:val="24"/>
          <w:szCs w:val="24"/>
          <w:lang w:val="en-US"/>
        </w:rPr>
        <w:t>i.e.,</w:t>
      </w:r>
      <w:r w:rsidRPr="009B65EA">
        <w:rPr>
          <w:rFonts w:cs="Times New Roman"/>
          <w:sz w:val="24"/>
          <w:szCs w:val="24"/>
          <w:lang w:val="en-US"/>
        </w:rPr>
        <w:t xml:space="preserve"> FITC-G3.5-COOH, rhodamine-G4-NH</w:t>
      </w:r>
      <w:r w:rsidRPr="009B65EA">
        <w:rPr>
          <w:rFonts w:cs="Times New Roman"/>
          <w:sz w:val="24"/>
          <w:szCs w:val="24"/>
          <w:vertAlign w:val="subscript"/>
          <w:lang w:val="en-US"/>
        </w:rPr>
        <w:t>2,</w:t>
      </w:r>
      <w:r w:rsidRPr="009B65EA">
        <w:rPr>
          <w:rFonts w:cs="Times New Roman"/>
          <w:sz w:val="24"/>
          <w:szCs w:val="24"/>
          <w:lang w:val="en-US"/>
        </w:rPr>
        <w:t xml:space="preserve"> and cy3-aptamer-NH</w:t>
      </w:r>
      <w:r w:rsidRPr="009B65EA">
        <w:rPr>
          <w:rFonts w:cs="Times New Roman"/>
          <w:sz w:val="24"/>
          <w:szCs w:val="24"/>
          <w:vertAlign w:val="subscript"/>
          <w:lang w:val="en-US"/>
        </w:rPr>
        <w:t>2</w:t>
      </w:r>
      <w:r w:rsidR="001122C1" w:rsidRPr="009B65EA">
        <w:rPr>
          <w:rFonts w:cs="Times New Roman"/>
          <w:sz w:val="24"/>
          <w:szCs w:val="24"/>
          <w:lang w:val="en-US"/>
        </w:rPr>
        <w:t xml:space="preserve">) were employed to </w:t>
      </w:r>
      <w:r w:rsidR="00FF4FB0" w:rsidRPr="009B65EA">
        <w:rPr>
          <w:rFonts w:cs="Times New Roman"/>
          <w:sz w:val="24"/>
          <w:szCs w:val="24"/>
          <w:lang w:val="en-US"/>
        </w:rPr>
        <w:t>monitor</w:t>
      </w:r>
      <w:r w:rsidR="001122C1" w:rsidRPr="009B65EA">
        <w:rPr>
          <w:rFonts w:cs="Times New Roman"/>
          <w:sz w:val="24"/>
          <w:szCs w:val="24"/>
          <w:lang w:val="en-US"/>
        </w:rPr>
        <w:t xml:space="preserve"> the </w:t>
      </w:r>
      <w:r w:rsidR="00FF4FB0" w:rsidRPr="009B65EA">
        <w:rPr>
          <w:rFonts w:cs="Times New Roman"/>
          <w:sz w:val="24"/>
          <w:szCs w:val="24"/>
          <w:lang w:val="en-US"/>
        </w:rPr>
        <w:t xml:space="preserve">success of the </w:t>
      </w:r>
      <w:r w:rsidR="001122C1" w:rsidRPr="009B65EA">
        <w:rPr>
          <w:rFonts w:cs="Times New Roman"/>
          <w:sz w:val="24"/>
          <w:szCs w:val="24"/>
          <w:lang w:val="en-US"/>
        </w:rPr>
        <w:t>surface modifications</w:t>
      </w:r>
      <w:r w:rsidRPr="009B65EA">
        <w:rPr>
          <w:rFonts w:cs="Times New Roman"/>
          <w:sz w:val="24"/>
          <w:szCs w:val="24"/>
          <w:lang w:val="en-US"/>
        </w:rPr>
        <w:t xml:space="preserve">. The fluorescence intensity changes before and after surface modifications were compared. </w:t>
      </w:r>
      <w:r w:rsidRPr="009B65EA">
        <w:rPr>
          <w:rFonts w:cs="Times New Roman"/>
          <w:sz w:val="24"/>
          <w:szCs w:val="24"/>
        </w:rPr>
        <w:t xml:space="preserve">As shown in Figure S2, fluorescence intensities of the surfaces modified with </w:t>
      </w:r>
      <w:r w:rsidR="00025092" w:rsidRPr="009B65EA">
        <w:rPr>
          <w:rFonts w:cs="Times New Roman"/>
          <w:sz w:val="24"/>
          <w:szCs w:val="24"/>
        </w:rPr>
        <w:t xml:space="preserve">the </w:t>
      </w:r>
      <w:r w:rsidRPr="009B65EA">
        <w:rPr>
          <w:rFonts w:cs="Times New Roman"/>
          <w:sz w:val="24"/>
          <w:szCs w:val="24"/>
        </w:rPr>
        <w:t xml:space="preserve">fluorescently labeled molecules (see covalent binding groups, the green bars) were significantly higher than those of </w:t>
      </w:r>
      <w:r w:rsidR="00FF4FB0" w:rsidRPr="009B65EA">
        <w:rPr>
          <w:rFonts w:cs="Times New Roman"/>
          <w:sz w:val="24"/>
          <w:szCs w:val="24"/>
        </w:rPr>
        <w:t xml:space="preserve">the </w:t>
      </w:r>
      <w:r w:rsidRPr="009B65EA">
        <w:rPr>
          <w:rFonts w:cs="Times New Roman"/>
          <w:sz w:val="24"/>
          <w:szCs w:val="24"/>
        </w:rPr>
        <w:t>control groups (</w:t>
      </w:r>
      <w:r w:rsidRPr="009B65EA">
        <w:rPr>
          <w:rFonts w:cs="Times New Roman"/>
          <w:i/>
          <w:iCs/>
          <w:sz w:val="24"/>
          <w:szCs w:val="24"/>
        </w:rPr>
        <w:t xml:space="preserve">i.e., </w:t>
      </w:r>
      <w:r w:rsidRPr="009B65EA">
        <w:rPr>
          <w:rFonts w:cs="Times New Roman"/>
          <w:sz w:val="24"/>
          <w:szCs w:val="24"/>
        </w:rPr>
        <w:t>see the blue bars) and physical adsorption groups (</w:t>
      </w:r>
      <w:r w:rsidRPr="009B65EA">
        <w:rPr>
          <w:rFonts w:cs="Times New Roman"/>
          <w:i/>
          <w:iCs/>
          <w:sz w:val="24"/>
          <w:szCs w:val="24"/>
        </w:rPr>
        <w:t xml:space="preserve">i.e., </w:t>
      </w:r>
      <w:r w:rsidR="00FF4FB0" w:rsidRPr="009B65EA">
        <w:rPr>
          <w:rFonts w:cs="Times New Roman"/>
          <w:sz w:val="24"/>
          <w:szCs w:val="24"/>
        </w:rPr>
        <w:t>see the red bars), conf</w:t>
      </w:r>
      <w:r w:rsidR="00D2155B" w:rsidRPr="009B65EA">
        <w:rPr>
          <w:rFonts w:cs="Times New Roman"/>
          <w:sz w:val="24"/>
          <w:szCs w:val="24"/>
        </w:rPr>
        <w:t>ir</w:t>
      </w:r>
      <w:r w:rsidR="00FF4FB0" w:rsidRPr="009B65EA">
        <w:rPr>
          <w:rFonts w:cs="Times New Roman"/>
          <w:sz w:val="24"/>
          <w:szCs w:val="24"/>
        </w:rPr>
        <w:t>ming</w:t>
      </w:r>
      <w:r w:rsidRPr="009B65EA">
        <w:rPr>
          <w:rFonts w:cs="Times New Roman"/>
          <w:sz w:val="24"/>
          <w:szCs w:val="24"/>
        </w:rPr>
        <w:t xml:space="preserve"> the success of each step of surface modifications.</w:t>
      </w:r>
    </w:p>
    <w:p w14:paraId="7730A0E2" w14:textId="77777777" w:rsidR="00832BFA" w:rsidRPr="00832BFA" w:rsidRDefault="00832BFA" w:rsidP="00FC51CD">
      <w:pPr>
        <w:spacing w:line="360" w:lineRule="auto"/>
        <w:rPr>
          <w:rFonts w:cs="Times New Roman"/>
          <w:sz w:val="24"/>
          <w:szCs w:val="24"/>
          <w:u w:val="single"/>
        </w:rPr>
      </w:pPr>
    </w:p>
    <w:p w14:paraId="7D4716B6" w14:textId="4AFA9E4D" w:rsidR="000A11E9" w:rsidRPr="00945219" w:rsidRDefault="00281CE9" w:rsidP="003A48F0">
      <w:pPr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/>
          <w:noProof/>
          <w:sz w:val="24"/>
          <w:szCs w:val="24"/>
          <w:lang w:val="en-US"/>
        </w:rPr>
        <w:drawing>
          <wp:inline distT="0" distB="0" distL="0" distR="0" wp14:anchorId="7BF0D522" wp14:editId="1DF286D9">
            <wp:extent cx="5227608" cy="4330253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003" cy="43546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EF32FB8" w14:textId="6343AAE3" w:rsidR="00A304DC" w:rsidRPr="00945219" w:rsidRDefault="00A304DC" w:rsidP="00A304DC">
      <w:pPr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 w:hint="eastAsia"/>
          <w:sz w:val="24"/>
          <w:szCs w:val="24"/>
        </w:rPr>
        <w:t>F</w:t>
      </w:r>
      <w:r w:rsidRPr="00945219">
        <w:rPr>
          <w:rFonts w:cs="Times New Roman"/>
          <w:sz w:val="24"/>
          <w:szCs w:val="24"/>
        </w:rPr>
        <w:t>igure</w:t>
      </w:r>
      <w:r w:rsidR="00B20BB3" w:rsidRPr="00945219">
        <w:rPr>
          <w:rFonts w:cs="Times New Roman"/>
          <w:sz w:val="24"/>
          <w:szCs w:val="24"/>
        </w:rPr>
        <w:t xml:space="preserve"> S</w:t>
      </w:r>
      <w:r w:rsidR="00053700" w:rsidRPr="00945219">
        <w:rPr>
          <w:rFonts w:cs="Times New Roman"/>
          <w:sz w:val="24"/>
          <w:szCs w:val="24"/>
        </w:rPr>
        <w:t>2</w:t>
      </w:r>
      <w:r w:rsidRPr="00945219">
        <w:rPr>
          <w:rFonts w:cs="Times New Roman"/>
          <w:sz w:val="24"/>
          <w:szCs w:val="24"/>
        </w:rPr>
        <w:t xml:space="preserve">. Changes </w:t>
      </w:r>
      <w:r w:rsidR="00F32087" w:rsidRPr="00945219">
        <w:rPr>
          <w:rFonts w:cs="Times New Roman"/>
          <w:sz w:val="24"/>
          <w:szCs w:val="24"/>
        </w:rPr>
        <w:t>in</w:t>
      </w:r>
      <w:r w:rsidRPr="00945219">
        <w:rPr>
          <w:rFonts w:cs="Times New Roman"/>
          <w:sz w:val="24"/>
          <w:szCs w:val="24"/>
        </w:rPr>
        <w:t xml:space="preserve"> fluorescence intensities before and after surfaces </w:t>
      </w:r>
      <w:r w:rsidR="003967A5">
        <w:rPr>
          <w:rFonts w:cs="Times New Roman"/>
          <w:sz w:val="24"/>
          <w:szCs w:val="24"/>
        </w:rPr>
        <w:t>modification</w:t>
      </w:r>
      <w:r w:rsidRPr="00945219">
        <w:rPr>
          <w:rFonts w:cs="Times New Roman"/>
          <w:sz w:val="24"/>
          <w:szCs w:val="24"/>
        </w:rPr>
        <w:t xml:space="preserve"> with fluorescence-labeled molecules</w:t>
      </w:r>
      <w:r w:rsidR="00E963BB" w:rsidRPr="00945219">
        <w:rPr>
          <w:rFonts w:cs="Times New Roman"/>
          <w:sz w:val="24"/>
          <w:szCs w:val="24"/>
        </w:rPr>
        <w:t>.</w:t>
      </w:r>
      <w:r w:rsidRPr="00945219">
        <w:rPr>
          <w:rFonts w:cs="Times New Roman"/>
          <w:sz w:val="24"/>
          <w:szCs w:val="24"/>
        </w:rPr>
        <w:t xml:space="preserve"> </w:t>
      </w:r>
      <w:r w:rsidR="00E963BB" w:rsidRPr="00945219">
        <w:rPr>
          <w:rFonts w:cs="Times New Roman"/>
          <w:sz w:val="24"/>
          <w:szCs w:val="24"/>
        </w:rPr>
        <w:t>A)</w:t>
      </w:r>
      <w:r w:rsidRPr="00945219">
        <w:rPr>
          <w:rFonts w:cs="Times New Roman"/>
          <w:sz w:val="24"/>
          <w:szCs w:val="24"/>
        </w:rPr>
        <w:t xml:space="preserve"> </w:t>
      </w:r>
      <w:r w:rsidR="00C57FE4" w:rsidRPr="00945219">
        <w:rPr>
          <w:rFonts w:cs="Times New Roman"/>
          <w:sz w:val="24"/>
          <w:szCs w:val="24"/>
        </w:rPr>
        <w:t>F</w:t>
      </w:r>
      <w:r w:rsidRPr="00945219">
        <w:rPr>
          <w:rFonts w:cs="Times New Roman"/>
          <w:sz w:val="24"/>
          <w:szCs w:val="24"/>
        </w:rPr>
        <w:t xml:space="preserve">luorescence intensities of original </w:t>
      </w:r>
      <w:r w:rsidR="00C75106" w:rsidRPr="00945219">
        <w:rPr>
          <w:rFonts w:cs="Times New Roman"/>
          <w:sz w:val="24"/>
          <w:szCs w:val="24"/>
        </w:rPr>
        <w:t xml:space="preserve">sensor </w:t>
      </w:r>
      <w:r w:rsidRPr="00945219">
        <w:rPr>
          <w:rFonts w:cs="Times New Roman"/>
          <w:sz w:val="24"/>
          <w:szCs w:val="24"/>
        </w:rPr>
        <w:t>chip surfaces modified by FITC labeled G3.5-COOH molecules (</w:t>
      </w:r>
      <w:r w:rsidRPr="00945219">
        <w:rPr>
          <w:rFonts w:cs="Times New Roman"/>
          <w:i/>
          <w:iCs/>
          <w:sz w:val="24"/>
          <w:szCs w:val="24"/>
        </w:rPr>
        <w:t xml:space="preserve">i.e., </w:t>
      </w:r>
      <w:r w:rsidRPr="00945219">
        <w:rPr>
          <w:rFonts w:cs="Times New Roman"/>
          <w:sz w:val="24"/>
          <w:szCs w:val="24"/>
        </w:rPr>
        <w:t>FITC-G3.5) to confirm the success of G3.5 immobilization</w:t>
      </w:r>
      <w:r w:rsidR="00C57FE4" w:rsidRPr="00945219">
        <w:rPr>
          <w:rFonts w:cs="Times New Roman"/>
          <w:sz w:val="24"/>
          <w:szCs w:val="24"/>
        </w:rPr>
        <w:t>.</w:t>
      </w:r>
      <w:r w:rsidRPr="00945219">
        <w:rPr>
          <w:rFonts w:cs="Times New Roman"/>
          <w:sz w:val="24"/>
          <w:szCs w:val="24"/>
        </w:rPr>
        <w:t xml:space="preserve"> </w:t>
      </w:r>
      <w:r w:rsidR="00E963BB" w:rsidRPr="00945219">
        <w:rPr>
          <w:rFonts w:cs="Times New Roman"/>
          <w:sz w:val="24"/>
          <w:szCs w:val="24"/>
        </w:rPr>
        <w:t>B</w:t>
      </w:r>
      <w:r w:rsidRPr="00945219">
        <w:rPr>
          <w:rFonts w:cs="Times New Roman"/>
          <w:sz w:val="24"/>
          <w:szCs w:val="24"/>
        </w:rPr>
        <w:t xml:space="preserve">) </w:t>
      </w:r>
      <w:r w:rsidR="00C57FE4" w:rsidRPr="00945219">
        <w:rPr>
          <w:rFonts w:cs="Times New Roman"/>
          <w:sz w:val="24"/>
          <w:szCs w:val="24"/>
        </w:rPr>
        <w:t>F</w:t>
      </w:r>
      <w:r w:rsidRPr="00945219">
        <w:rPr>
          <w:rFonts w:cs="Times New Roman"/>
          <w:sz w:val="24"/>
          <w:szCs w:val="24"/>
        </w:rPr>
        <w:t>luorescence intensities of G3.5-COOH modified surfaces modified by rhodamine-labeled G4-NH</w:t>
      </w:r>
      <w:r w:rsidRPr="00945219">
        <w:rPr>
          <w:rFonts w:cs="Times New Roman"/>
          <w:sz w:val="24"/>
          <w:szCs w:val="24"/>
          <w:vertAlign w:val="subscript"/>
        </w:rPr>
        <w:t>2</w:t>
      </w:r>
      <w:r w:rsidRPr="00945219">
        <w:rPr>
          <w:rFonts w:cs="Times New Roman"/>
          <w:sz w:val="24"/>
          <w:szCs w:val="24"/>
        </w:rPr>
        <w:t xml:space="preserve"> molecules (</w:t>
      </w:r>
      <w:r w:rsidRPr="00945219">
        <w:rPr>
          <w:rFonts w:cs="Times New Roman"/>
          <w:i/>
          <w:iCs/>
          <w:sz w:val="24"/>
          <w:szCs w:val="24"/>
        </w:rPr>
        <w:t>i.e.,</w:t>
      </w:r>
      <w:r w:rsidRPr="00945219">
        <w:rPr>
          <w:rFonts w:cs="Times New Roman"/>
          <w:sz w:val="24"/>
          <w:szCs w:val="24"/>
        </w:rPr>
        <w:t xml:space="preserve"> rhodamine-G4) to confirm the success of G4 immobilization</w:t>
      </w:r>
      <w:r w:rsidR="00C57FE4" w:rsidRPr="00945219">
        <w:rPr>
          <w:rFonts w:cs="Times New Roman"/>
          <w:sz w:val="24"/>
          <w:szCs w:val="24"/>
        </w:rPr>
        <w:t>.</w:t>
      </w:r>
      <w:r w:rsidRPr="00945219">
        <w:rPr>
          <w:rFonts w:cs="Times New Roman"/>
          <w:sz w:val="24"/>
          <w:szCs w:val="24"/>
        </w:rPr>
        <w:t xml:space="preserve"> </w:t>
      </w:r>
      <w:r w:rsidR="00C57FE4" w:rsidRPr="00945219">
        <w:rPr>
          <w:rFonts w:cs="Times New Roman"/>
          <w:sz w:val="24"/>
          <w:szCs w:val="24"/>
        </w:rPr>
        <w:t>C</w:t>
      </w:r>
      <w:r w:rsidRPr="00945219">
        <w:rPr>
          <w:rFonts w:cs="Times New Roman"/>
          <w:sz w:val="24"/>
          <w:szCs w:val="24"/>
        </w:rPr>
        <w:t xml:space="preserve">) </w:t>
      </w:r>
      <w:r w:rsidR="00C57FE4" w:rsidRPr="00945219">
        <w:rPr>
          <w:rFonts w:cs="Times New Roman"/>
          <w:sz w:val="24"/>
          <w:szCs w:val="24"/>
        </w:rPr>
        <w:t>F</w:t>
      </w:r>
      <w:r w:rsidRPr="00945219">
        <w:rPr>
          <w:rFonts w:cs="Times New Roman"/>
          <w:sz w:val="24"/>
          <w:szCs w:val="24"/>
        </w:rPr>
        <w:t>luorescence intensities of (G3.5+G4) modified surfaces conjugated with cy3-labeled aptamers (</w:t>
      </w:r>
      <w:r w:rsidRPr="00945219">
        <w:rPr>
          <w:rFonts w:cs="Times New Roman"/>
          <w:i/>
          <w:iCs/>
          <w:sz w:val="24"/>
          <w:szCs w:val="24"/>
        </w:rPr>
        <w:t xml:space="preserve">i.e., </w:t>
      </w:r>
      <w:r w:rsidRPr="00945219">
        <w:rPr>
          <w:rFonts w:cs="Times New Roman"/>
          <w:sz w:val="24"/>
          <w:szCs w:val="24"/>
        </w:rPr>
        <w:t xml:space="preserve">cy3-aptamer) to confirm the success of aptamer conjugation. Error bars indicate standard deviation, n=3. The </w:t>
      </w:r>
      <w:r w:rsidRPr="00945219">
        <w:rPr>
          <w:rFonts w:cs="Times New Roman"/>
          <w:i/>
          <w:iCs/>
          <w:sz w:val="24"/>
          <w:szCs w:val="24"/>
        </w:rPr>
        <w:t>p</w:t>
      </w:r>
      <w:r w:rsidRPr="00945219">
        <w:rPr>
          <w:rFonts w:cs="Times New Roman"/>
          <w:sz w:val="24"/>
          <w:szCs w:val="24"/>
        </w:rPr>
        <w:t xml:space="preserve"> values (***&lt;0.001) were calculated by a Student’s t-</w:t>
      </w:r>
      <w:r w:rsidR="00D20796" w:rsidRPr="00945219">
        <w:rPr>
          <w:rFonts w:cs="Times New Roman"/>
          <w:sz w:val="24"/>
          <w:szCs w:val="24"/>
        </w:rPr>
        <w:t>t</w:t>
      </w:r>
      <w:r w:rsidRPr="00945219">
        <w:rPr>
          <w:rFonts w:cs="Times New Roman"/>
          <w:sz w:val="24"/>
          <w:szCs w:val="24"/>
        </w:rPr>
        <w:t>est, 2 tails.</w:t>
      </w:r>
    </w:p>
    <w:p w14:paraId="31CE7656" w14:textId="05A52F37" w:rsidR="000A11E9" w:rsidRPr="00945219" w:rsidRDefault="000A11E9" w:rsidP="003A48F0">
      <w:pPr>
        <w:spacing w:line="240" w:lineRule="auto"/>
        <w:rPr>
          <w:rFonts w:cs="Times New Roman"/>
          <w:sz w:val="24"/>
          <w:szCs w:val="24"/>
        </w:rPr>
      </w:pPr>
    </w:p>
    <w:p w14:paraId="2D110462" w14:textId="603216F9" w:rsidR="00F00372" w:rsidRDefault="00F00372">
      <w:pPr>
        <w:widowControl w:val="0"/>
        <w:spacing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br w:type="page"/>
      </w:r>
    </w:p>
    <w:p w14:paraId="43A3EB13" w14:textId="0CC69042" w:rsidR="00FD400B" w:rsidRDefault="00FD400B" w:rsidP="00F42FFD">
      <w:pPr>
        <w:rPr>
          <w:rFonts w:cs="Times New Roman"/>
          <w:sz w:val="24"/>
          <w:szCs w:val="24"/>
          <w:u w:val="single"/>
        </w:rPr>
      </w:pPr>
      <w:r w:rsidRPr="00945219">
        <w:rPr>
          <w:rFonts w:cs="Times New Roman"/>
          <w:sz w:val="24"/>
          <w:szCs w:val="24"/>
          <w:u w:val="single"/>
        </w:rPr>
        <w:t xml:space="preserve">LSPR </w:t>
      </w:r>
      <w:r w:rsidR="00A304DC" w:rsidRPr="00945219">
        <w:rPr>
          <w:rFonts w:cs="Times New Roman"/>
          <w:sz w:val="24"/>
          <w:szCs w:val="24"/>
          <w:u w:val="single"/>
        </w:rPr>
        <w:t>signal changes</w:t>
      </w:r>
    </w:p>
    <w:p w14:paraId="11212876" w14:textId="220B4147" w:rsidR="00832BFA" w:rsidRDefault="00832BFA" w:rsidP="00832BFA">
      <w:pPr>
        <w:rPr>
          <w:rFonts w:cs="Times New Roman"/>
          <w:sz w:val="24"/>
          <w:szCs w:val="24"/>
        </w:rPr>
      </w:pPr>
      <w:r w:rsidRPr="009B65EA">
        <w:rPr>
          <w:rFonts w:cs="Times New Roman"/>
          <w:sz w:val="24"/>
          <w:szCs w:val="24"/>
        </w:rPr>
        <w:t>T</w:t>
      </w:r>
      <w:r w:rsidR="00FF4FB0" w:rsidRPr="009B65EA">
        <w:rPr>
          <w:rFonts w:cs="Times New Roman"/>
          <w:sz w:val="24"/>
          <w:szCs w:val="24"/>
        </w:rPr>
        <w:t xml:space="preserve">o further confirm </w:t>
      </w:r>
      <w:r w:rsidRPr="009B65EA">
        <w:rPr>
          <w:rFonts w:cs="Times New Roman"/>
          <w:sz w:val="24"/>
          <w:szCs w:val="24"/>
        </w:rPr>
        <w:t>that the surface modification steps were successful, the LSPR signals of each modified layer were compared. As shown in Figure S3, LSPR signals were increased after each step of s</w:t>
      </w:r>
      <w:r w:rsidR="00FF4FB0" w:rsidRPr="009B65EA">
        <w:rPr>
          <w:rFonts w:cs="Times New Roman"/>
          <w:sz w:val="24"/>
          <w:szCs w:val="24"/>
        </w:rPr>
        <w:t>urface modifications, indicating</w:t>
      </w:r>
      <w:r w:rsidRPr="009B65EA">
        <w:rPr>
          <w:rFonts w:cs="Times New Roman"/>
          <w:sz w:val="24"/>
          <w:szCs w:val="24"/>
        </w:rPr>
        <w:t xml:space="preserve"> a surface mass increase of each layer due to the successful immobilization of biomolecules (</w:t>
      </w:r>
      <w:r w:rsidRPr="009B65EA">
        <w:rPr>
          <w:rFonts w:cs="Times New Roman"/>
          <w:i/>
          <w:iCs/>
          <w:sz w:val="24"/>
          <w:szCs w:val="24"/>
        </w:rPr>
        <w:t>i.e.,</w:t>
      </w:r>
      <w:r w:rsidRPr="009B65EA">
        <w:rPr>
          <w:rFonts w:cs="Times New Roman"/>
          <w:sz w:val="24"/>
          <w:szCs w:val="24"/>
        </w:rPr>
        <w:t xml:space="preserve"> G3.5, G4, and aptamers) </w:t>
      </w:r>
      <w:r w:rsidRPr="009B65EA">
        <w:rPr>
          <w:rFonts w:cs="Times New Roman"/>
          <w:noProof/>
          <w:sz w:val="24"/>
          <w:szCs w:val="24"/>
        </w:rPr>
        <w:t>(Schasfoort 2017)</w:t>
      </w:r>
      <w:r w:rsidR="00FF4FB0" w:rsidRPr="009B65EA">
        <w:rPr>
          <w:rFonts w:cs="Times New Roman"/>
          <w:sz w:val="24"/>
          <w:szCs w:val="24"/>
        </w:rPr>
        <w:t>. These results strongly suggest</w:t>
      </w:r>
      <w:r w:rsidRPr="009B65EA">
        <w:rPr>
          <w:rFonts w:cs="Times New Roman"/>
          <w:sz w:val="24"/>
          <w:szCs w:val="24"/>
        </w:rPr>
        <w:t xml:space="preserve"> that the surface modifications of the LSPR sensor chip were successful.</w:t>
      </w:r>
    </w:p>
    <w:p w14:paraId="04AB01AE" w14:textId="77777777" w:rsidR="00832BFA" w:rsidRPr="00832BFA" w:rsidRDefault="00832BFA" w:rsidP="00F42FFD">
      <w:pPr>
        <w:rPr>
          <w:rFonts w:cs="Times New Roman"/>
          <w:sz w:val="24"/>
          <w:szCs w:val="24"/>
          <w:u w:val="single"/>
        </w:rPr>
      </w:pPr>
    </w:p>
    <w:p w14:paraId="60DD671C" w14:textId="2B44AD37" w:rsidR="00F42FFD" w:rsidRPr="00945219" w:rsidRDefault="00F42FFD" w:rsidP="00F42FFD">
      <w:pPr>
        <w:rPr>
          <w:rFonts w:cs="Times New Roman"/>
          <w:sz w:val="24"/>
          <w:szCs w:val="24"/>
        </w:rPr>
      </w:pPr>
      <w:r w:rsidRPr="00945219">
        <w:rPr>
          <w:rFonts w:cs="Times New Roman"/>
          <w:noProof/>
          <w:color w:val="222222"/>
          <w:sz w:val="24"/>
          <w:szCs w:val="24"/>
          <w:shd w:val="clear" w:color="auto" w:fill="FFFFFF"/>
          <w:lang w:val="en-US"/>
        </w:rPr>
        <w:drawing>
          <wp:inline distT="0" distB="0" distL="0" distR="0" wp14:anchorId="04B5E06B" wp14:editId="75053613">
            <wp:extent cx="5198116" cy="3236181"/>
            <wp:effectExtent l="0" t="0" r="2540" b="2540"/>
            <wp:docPr id="13" name="Picture 13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Diagram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2589" cy="32451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155898D" w14:textId="6086DB37" w:rsidR="00A931EC" w:rsidRPr="00945219" w:rsidRDefault="00A931EC" w:rsidP="00161D6E">
      <w:pPr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/>
          <w:sz w:val="24"/>
          <w:szCs w:val="24"/>
        </w:rPr>
        <w:t xml:space="preserve">Figure </w:t>
      </w:r>
      <w:r w:rsidR="00CA5A41" w:rsidRPr="00945219">
        <w:rPr>
          <w:rFonts w:cs="Times New Roman"/>
          <w:sz w:val="24"/>
          <w:szCs w:val="24"/>
        </w:rPr>
        <w:t>S</w:t>
      </w:r>
      <w:r w:rsidR="00053700" w:rsidRPr="00945219">
        <w:rPr>
          <w:rFonts w:cs="Times New Roman"/>
          <w:sz w:val="24"/>
          <w:szCs w:val="24"/>
        </w:rPr>
        <w:t>3</w:t>
      </w:r>
      <w:r w:rsidRPr="00945219">
        <w:rPr>
          <w:rFonts w:cs="Times New Roman"/>
          <w:sz w:val="24"/>
          <w:szCs w:val="24"/>
        </w:rPr>
        <w:t xml:space="preserve">. </w:t>
      </w:r>
      <w:r w:rsidR="001A7E07" w:rsidRPr="00945219">
        <w:rPr>
          <w:rFonts w:cs="Times New Roman"/>
          <w:sz w:val="24"/>
          <w:szCs w:val="24"/>
        </w:rPr>
        <w:t>A</w:t>
      </w:r>
      <w:r w:rsidRPr="00945219">
        <w:rPr>
          <w:rFonts w:cs="Times New Roman"/>
          <w:sz w:val="24"/>
          <w:szCs w:val="24"/>
        </w:rPr>
        <w:t xml:space="preserve"> sensorgraph of each step of surface modifications. </w:t>
      </w:r>
    </w:p>
    <w:p w14:paraId="6B125A07" w14:textId="0B404A5F" w:rsidR="00D07E14" w:rsidRPr="00945219" w:rsidRDefault="00D07E14">
      <w:pPr>
        <w:widowControl w:val="0"/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/>
          <w:sz w:val="24"/>
          <w:szCs w:val="24"/>
        </w:rPr>
        <w:br w:type="page"/>
      </w:r>
    </w:p>
    <w:p w14:paraId="498A8A1D" w14:textId="068DE731" w:rsidR="00A931EC" w:rsidRDefault="00240F2F" w:rsidP="00F42FFD">
      <w:pPr>
        <w:rPr>
          <w:rFonts w:cs="Times New Roman"/>
          <w:b/>
          <w:bCs/>
          <w:color w:val="000000" w:themeColor="text1"/>
          <w:sz w:val="24"/>
          <w:szCs w:val="24"/>
        </w:rPr>
      </w:pPr>
      <w:r w:rsidRPr="00945219">
        <w:rPr>
          <w:rFonts w:cs="Times New Roman" w:hint="eastAsia"/>
          <w:b/>
          <w:bCs/>
          <w:sz w:val="24"/>
          <w:szCs w:val="24"/>
        </w:rPr>
        <w:t>S</w:t>
      </w:r>
      <w:r w:rsidRPr="00945219">
        <w:rPr>
          <w:rFonts w:cs="Times New Roman"/>
          <w:b/>
          <w:bCs/>
          <w:sz w:val="24"/>
          <w:szCs w:val="24"/>
        </w:rPr>
        <w:t>2</w:t>
      </w:r>
      <w:r w:rsidR="00661E52" w:rsidRPr="00945219">
        <w:rPr>
          <w:rFonts w:cs="Times New Roman"/>
          <w:b/>
          <w:bCs/>
          <w:sz w:val="24"/>
          <w:szCs w:val="24"/>
        </w:rPr>
        <w:t>.</w:t>
      </w:r>
      <w:r w:rsidRPr="00945219">
        <w:rPr>
          <w:rFonts w:cs="Times New Roman"/>
          <w:b/>
          <w:bCs/>
          <w:sz w:val="24"/>
          <w:szCs w:val="24"/>
        </w:rPr>
        <w:t xml:space="preserve">3 </w:t>
      </w:r>
      <w:bookmarkStart w:id="6" w:name="_Hlk93933129"/>
      <w:r w:rsidR="00A931EC" w:rsidRPr="00945219">
        <w:rPr>
          <w:rFonts w:cs="Times New Roman"/>
          <w:b/>
          <w:bCs/>
          <w:color w:val="000000" w:themeColor="text1"/>
          <w:sz w:val="24"/>
          <w:szCs w:val="24"/>
        </w:rPr>
        <w:t>Characterization of AuNPs</w:t>
      </w:r>
      <w:r w:rsidR="00144383" w:rsidRPr="00945219">
        <w:rPr>
          <w:rFonts w:cs="Times New Roman"/>
          <w:b/>
          <w:bCs/>
          <w:color w:val="000000" w:themeColor="text1"/>
          <w:sz w:val="24"/>
          <w:szCs w:val="24"/>
        </w:rPr>
        <w:t xml:space="preserve"> and </w:t>
      </w:r>
      <w:r w:rsidR="00A931EC" w:rsidRPr="00945219">
        <w:rPr>
          <w:rFonts w:cs="Times New Roman"/>
          <w:b/>
          <w:bCs/>
          <w:color w:val="000000" w:themeColor="text1"/>
          <w:sz w:val="24"/>
          <w:szCs w:val="24"/>
        </w:rPr>
        <w:t>ssDNA-AuNPs conjugate</w:t>
      </w:r>
      <w:r w:rsidR="006E32DE" w:rsidRPr="00945219">
        <w:rPr>
          <w:rFonts w:cs="Times New Roman"/>
          <w:b/>
          <w:bCs/>
          <w:color w:val="000000" w:themeColor="text1"/>
          <w:sz w:val="24"/>
          <w:szCs w:val="24"/>
        </w:rPr>
        <w:t>s</w:t>
      </w:r>
    </w:p>
    <w:p w14:paraId="26919B9F" w14:textId="76429F36" w:rsidR="00832BFA" w:rsidRDefault="00832BFA" w:rsidP="00832BFA">
      <w:pPr>
        <w:rPr>
          <w:rFonts w:cs="Times New Roman"/>
          <w:sz w:val="24"/>
          <w:szCs w:val="24"/>
        </w:rPr>
      </w:pPr>
      <w:r w:rsidRPr="009B65EA">
        <w:rPr>
          <w:rFonts w:cs="Times New Roman"/>
          <w:sz w:val="24"/>
          <w:szCs w:val="24"/>
        </w:rPr>
        <w:t>Figure S4 shows the characterization results of A</w:t>
      </w:r>
      <w:r w:rsidR="00FF4FB0" w:rsidRPr="009B65EA">
        <w:rPr>
          <w:rFonts w:cs="Times New Roman"/>
          <w:sz w:val="24"/>
          <w:szCs w:val="24"/>
        </w:rPr>
        <w:t>uNPs and ssDNA-AuNPs conjugates. T</w:t>
      </w:r>
      <w:r w:rsidRPr="009B65EA">
        <w:rPr>
          <w:rFonts w:cs="Times New Roman"/>
          <w:sz w:val="24"/>
          <w:szCs w:val="24"/>
        </w:rPr>
        <w:t>he TEM image (</w:t>
      </w:r>
      <w:r w:rsidR="00FF4FB0" w:rsidRPr="009B65EA">
        <w:rPr>
          <w:rFonts w:cs="Times New Roman"/>
          <w:sz w:val="24"/>
          <w:szCs w:val="24"/>
        </w:rPr>
        <w:t xml:space="preserve">Fig </w:t>
      </w:r>
      <w:r w:rsidRPr="009B65EA">
        <w:rPr>
          <w:rFonts w:cs="Times New Roman"/>
          <w:sz w:val="24"/>
          <w:szCs w:val="24"/>
        </w:rPr>
        <w:t>S4</w:t>
      </w:r>
      <w:r w:rsidR="00FF4FB0" w:rsidRPr="009B65EA">
        <w:rPr>
          <w:rFonts w:cs="Times New Roman"/>
          <w:sz w:val="24"/>
          <w:szCs w:val="24"/>
        </w:rPr>
        <w:t>A) shows</w:t>
      </w:r>
      <w:r w:rsidRPr="009B65EA">
        <w:rPr>
          <w:rFonts w:cs="Times New Roman"/>
          <w:sz w:val="24"/>
          <w:szCs w:val="24"/>
        </w:rPr>
        <w:t xml:space="preserve"> that most </w:t>
      </w:r>
      <w:r w:rsidR="00FF4FB0" w:rsidRPr="009B65EA">
        <w:rPr>
          <w:rFonts w:cs="Times New Roman"/>
          <w:sz w:val="24"/>
          <w:szCs w:val="24"/>
        </w:rPr>
        <w:t xml:space="preserve">of the </w:t>
      </w:r>
      <w:r w:rsidRPr="009B65EA">
        <w:rPr>
          <w:rFonts w:cs="Times New Roman"/>
          <w:sz w:val="24"/>
          <w:szCs w:val="24"/>
        </w:rPr>
        <w:t xml:space="preserve">synthesized AuNPs presented homogeneous spherical particles with </w:t>
      </w:r>
      <w:r w:rsidR="00FF4FB0" w:rsidRPr="009B65EA">
        <w:rPr>
          <w:rFonts w:cs="Times New Roman"/>
          <w:sz w:val="24"/>
          <w:szCs w:val="24"/>
        </w:rPr>
        <w:t xml:space="preserve">an </w:t>
      </w:r>
      <w:r w:rsidRPr="009B65EA">
        <w:rPr>
          <w:rFonts w:cs="Times New Roman"/>
          <w:sz w:val="24"/>
          <w:szCs w:val="24"/>
        </w:rPr>
        <w:t xml:space="preserve">average </w:t>
      </w:r>
      <w:r w:rsidR="00FF4FB0" w:rsidRPr="009B65EA">
        <w:rPr>
          <w:rFonts w:cs="Times New Roman"/>
          <w:sz w:val="24"/>
          <w:szCs w:val="24"/>
        </w:rPr>
        <w:t>diameter</w:t>
      </w:r>
      <w:r w:rsidRPr="009B65EA">
        <w:rPr>
          <w:rFonts w:cs="Times New Roman"/>
          <w:sz w:val="24"/>
          <w:szCs w:val="24"/>
        </w:rPr>
        <w:t xml:space="preserve"> of 15.6±1.0 nm (n=100). The DLS results (</w:t>
      </w:r>
      <w:r w:rsidR="00FF4FB0" w:rsidRPr="009B65EA">
        <w:rPr>
          <w:rFonts w:cs="Times New Roman"/>
          <w:sz w:val="24"/>
          <w:szCs w:val="24"/>
        </w:rPr>
        <w:t>Fig S4B) show</w:t>
      </w:r>
      <w:r w:rsidRPr="009B65EA">
        <w:rPr>
          <w:rFonts w:cs="Times New Roman"/>
          <w:sz w:val="24"/>
          <w:szCs w:val="24"/>
        </w:rPr>
        <w:t xml:space="preserve"> that the ssDNA-AuNPs conjugates presented a larger particle size than the </w:t>
      </w:r>
      <w:r w:rsidR="00FF4FB0" w:rsidRPr="009B65EA">
        <w:rPr>
          <w:rFonts w:cs="Times New Roman"/>
          <w:sz w:val="24"/>
          <w:szCs w:val="24"/>
        </w:rPr>
        <w:t xml:space="preserve">original </w:t>
      </w:r>
      <w:r w:rsidRPr="009B65EA">
        <w:rPr>
          <w:rFonts w:cs="Times New Roman"/>
          <w:sz w:val="24"/>
          <w:szCs w:val="24"/>
        </w:rPr>
        <w:t xml:space="preserve">AuNPs, indicating </w:t>
      </w:r>
      <w:r w:rsidR="00656EE5" w:rsidRPr="009B65EA">
        <w:rPr>
          <w:rFonts w:cs="Times New Roman"/>
          <w:sz w:val="24"/>
          <w:szCs w:val="24"/>
        </w:rPr>
        <w:t xml:space="preserve">that </w:t>
      </w:r>
      <w:r w:rsidRPr="009B65EA">
        <w:rPr>
          <w:rFonts w:cs="Times New Roman"/>
          <w:sz w:val="24"/>
          <w:szCs w:val="24"/>
        </w:rPr>
        <w:t>conjugation</w:t>
      </w:r>
      <w:r w:rsidR="00656EE5" w:rsidRPr="009B65EA">
        <w:rPr>
          <w:rFonts w:cs="Times New Roman"/>
          <w:sz w:val="24"/>
          <w:szCs w:val="24"/>
        </w:rPr>
        <w:t>s</w:t>
      </w:r>
      <w:r w:rsidRPr="009B65EA">
        <w:rPr>
          <w:rFonts w:cs="Times New Roman"/>
          <w:sz w:val="24"/>
          <w:szCs w:val="24"/>
        </w:rPr>
        <w:t xml:space="preserve"> of ssDNA on the AuNPs</w:t>
      </w:r>
      <w:r w:rsidR="00656EE5" w:rsidRPr="009B65EA">
        <w:rPr>
          <w:rFonts w:cs="Times New Roman"/>
          <w:sz w:val="24"/>
          <w:szCs w:val="24"/>
        </w:rPr>
        <w:t xml:space="preserve"> were successful</w:t>
      </w:r>
      <w:r w:rsidRPr="009B65EA">
        <w:rPr>
          <w:rFonts w:cs="Times New Roman"/>
          <w:sz w:val="24"/>
          <w:szCs w:val="24"/>
        </w:rPr>
        <w:t>. Moreover</w:t>
      </w:r>
      <w:r w:rsidR="00401A5B" w:rsidRPr="009B65EA">
        <w:rPr>
          <w:rFonts w:cs="Times New Roman"/>
          <w:sz w:val="24"/>
          <w:szCs w:val="24"/>
        </w:rPr>
        <w:t>, t</w:t>
      </w:r>
      <w:r w:rsidRPr="009B65EA">
        <w:rPr>
          <w:rFonts w:cs="Times New Roman"/>
          <w:sz w:val="24"/>
          <w:szCs w:val="24"/>
        </w:rPr>
        <w:t xml:space="preserve">he </w:t>
      </w:r>
      <w:r w:rsidR="00656EE5" w:rsidRPr="009B65EA">
        <w:rPr>
          <w:rFonts w:cs="Times New Roman"/>
          <w:sz w:val="24"/>
          <w:szCs w:val="24"/>
        </w:rPr>
        <w:t>UV-vis</w:t>
      </w:r>
      <w:r w:rsidRPr="009B65EA">
        <w:rPr>
          <w:rFonts w:cs="Times New Roman"/>
          <w:sz w:val="24"/>
          <w:szCs w:val="24"/>
        </w:rPr>
        <w:t xml:space="preserve"> spectra (</w:t>
      </w:r>
      <w:r w:rsidR="00656EE5" w:rsidRPr="009B65EA">
        <w:rPr>
          <w:rFonts w:cs="Times New Roman"/>
          <w:sz w:val="24"/>
          <w:szCs w:val="24"/>
        </w:rPr>
        <w:t>Fig S4C) reveal</w:t>
      </w:r>
      <w:r w:rsidRPr="009B65EA">
        <w:rPr>
          <w:rFonts w:cs="Times New Roman"/>
          <w:sz w:val="24"/>
          <w:szCs w:val="24"/>
        </w:rPr>
        <w:t xml:space="preserve"> that in comparison with the AuNPs peaked at 519 nm, the AuNPs-ssDNA presented an ssDNA-specific absorbance peak at 260 nm and showed a 6 nm redshift peaked at 525 nm. These observations further suggested that the AuNPs were successfully conjugated with ssDNA probes </w:t>
      </w:r>
      <w:r w:rsidR="002B4E3F" w:rsidRPr="009B65EA">
        <w:rPr>
          <w:rFonts w:cs="Times New Roman"/>
          <w:noProof/>
          <w:sz w:val="24"/>
          <w:szCs w:val="24"/>
        </w:rPr>
        <w:t>(He et al. 2014)</w:t>
      </w:r>
      <w:r w:rsidRPr="009B65EA">
        <w:rPr>
          <w:rFonts w:cs="Times New Roman"/>
          <w:sz w:val="24"/>
          <w:szCs w:val="24"/>
        </w:rPr>
        <w:t>. In addition, the changes in the fluorescence intensities (</w:t>
      </w:r>
      <w:r w:rsidR="00656EE5" w:rsidRPr="009B65EA">
        <w:rPr>
          <w:rFonts w:cs="Times New Roman"/>
          <w:sz w:val="24"/>
          <w:szCs w:val="24"/>
        </w:rPr>
        <w:t xml:space="preserve">Fig </w:t>
      </w:r>
      <w:r w:rsidRPr="009B65EA">
        <w:rPr>
          <w:rFonts w:cs="Times New Roman"/>
          <w:sz w:val="24"/>
          <w:szCs w:val="24"/>
        </w:rPr>
        <w:t xml:space="preserve">S4D) were another strong evidence </w:t>
      </w:r>
      <w:r w:rsidR="00656EE5" w:rsidRPr="009B65EA">
        <w:rPr>
          <w:rFonts w:cs="Times New Roman"/>
          <w:sz w:val="24"/>
          <w:szCs w:val="24"/>
        </w:rPr>
        <w:t xml:space="preserve">confirming that </w:t>
      </w:r>
      <w:r w:rsidRPr="009B65EA">
        <w:rPr>
          <w:rFonts w:cs="Times New Roman"/>
          <w:sz w:val="24"/>
          <w:szCs w:val="24"/>
        </w:rPr>
        <w:t>conjugation</w:t>
      </w:r>
      <w:r w:rsidR="00656EE5" w:rsidRPr="009B65EA">
        <w:rPr>
          <w:rFonts w:cs="Times New Roman"/>
          <w:sz w:val="24"/>
          <w:szCs w:val="24"/>
        </w:rPr>
        <w:t>s</w:t>
      </w:r>
      <w:r w:rsidRPr="009B65EA">
        <w:rPr>
          <w:rFonts w:cs="Times New Roman"/>
          <w:sz w:val="24"/>
          <w:szCs w:val="24"/>
        </w:rPr>
        <w:t xml:space="preserve"> of AuNPs with ssDNA probes</w:t>
      </w:r>
      <w:r w:rsidR="00656EE5" w:rsidRPr="009B65EA">
        <w:rPr>
          <w:rFonts w:cs="Times New Roman"/>
          <w:sz w:val="24"/>
          <w:szCs w:val="24"/>
        </w:rPr>
        <w:t xml:space="preserve"> were successful</w:t>
      </w:r>
      <w:r w:rsidRPr="009B65EA">
        <w:rPr>
          <w:rFonts w:cs="Times New Roman"/>
          <w:sz w:val="24"/>
          <w:szCs w:val="24"/>
        </w:rPr>
        <w:t>, as the fluorescence intensity of the fluorescently labeled ssDNA-AuNPs conjugates (</w:t>
      </w:r>
      <w:r w:rsidRPr="009B65EA">
        <w:rPr>
          <w:rFonts w:cs="Times New Roman"/>
          <w:i/>
          <w:iCs/>
          <w:sz w:val="24"/>
          <w:szCs w:val="24"/>
        </w:rPr>
        <w:t xml:space="preserve">i.e., </w:t>
      </w:r>
      <w:r w:rsidRPr="009B65EA">
        <w:rPr>
          <w:rFonts w:cs="Times New Roman"/>
          <w:sz w:val="24"/>
          <w:szCs w:val="24"/>
        </w:rPr>
        <w:t>FAM-ssDNA-AuNPs) was 87-time higher than those of AuNPs and non-fluorescence labeled ssDNA-AuNPs conjugates (</w:t>
      </w:r>
      <w:r w:rsidRPr="009B65EA">
        <w:rPr>
          <w:rFonts w:cs="Times New Roman"/>
          <w:i/>
          <w:iCs/>
          <w:sz w:val="24"/>
          <w:szCs w:val="24"/>
        </w:rPr>
        <w:t>i.e.,</w:t>
      </w:r>
      <w:r w:rsidRPr="009B65EA">
        <w:rPr>
          <w:rFonts w:cs="Times New Roman"/>
          <w:sz w:val="24"/>
          <w:szCs w:val="24"/>
        </w:rPr>
        <w:t xml:space="preserve"> ssDNA-AuNPs). </w:t>
      </w:r>
    </w:p>
    <w:p w14:paraId="07B099B3" w14:textId="77777777" w:rsidR="00832BFA" w:rsidRPr="00945219" w:rsidRDefault="00832BFA" w:rsidP="00F42FFD">
      <w:pPr>
        <w:rPr>
          <w:rFonts w:cs="Times New Roman"/>
          <w:b/>
          <w:bCs/>
          <w:color w:val="000000" w:themeColor="text1"/>
          <w:sz w:val="24"/>
          <w:szCs w:val="24"/>
        </w:rPr>
      </w:pPr>
    </w:p>
    <w:bookmarkEnd w:id="6"/>
    <w:p w14:paraId="257E3182" w14:textId="5E895D03" w:rsidR="003674D8" w:rsidRPr="00945219" w:rsidRDefault="00B31527" w:rsidP="00034053">
      <w:pPr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/>
          <w:noProof/>
          <w:sz w:val="24"/>
          <w:szCs w:val="24"/>
          <w:lang w:val="en-US"/>
        </w:rPr>
        <w:drawing>
          <wp:inline distT="0" distB="0" distL="0" distR="0" wp14:anchorId="29C74B70" wp14:editId="778E1FA0">
            <wp:extent cx="5507665" cy="4516152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0383" cy="45183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81C73BD" w14:textId="35285E7D" w:rsidR="00300C2E" w:rsidRPr="00945219" w:rsidRDefault="00300C2E" w:rsidP="00300C2E">
      <w:pPr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/>
          <w:sz w:val="24"/>
          <w:szCs w:val="24"/>
        </w:rPr>
        <w:t xml:space="preserve">Figure </w:t>
      </w:r>
      <w:r w:rsidR="00E47F86" w:rsidRPr="00945219">
        <w:rPr>
          <w:rFonts w:cs="Times New Roman"/>
          <w:sz w:val="24"/>
          <w:szCs w:val="24"/>
        </w:rPr>
        <w:t>S</w:t>
      </w:r>
      <w:r w:rsidR="008F05A6" w:rsidRPr="00945219">
        <w:rPr>
          <w:rFonts w:cs="Times New Roman"/>
          <w:sz w:val="24"/>
          <w:szCs w:val="24"/>
        </w:rPr>
        <w:t>4</w:t>
      </w:r>
      <w:r w:rsidRPr="00945219">
        <w:rPr>
          <w:rFonts w:cs="Times New Roman"/>
          <w:sz w:val="24"/>
          <w:szCs w:val="24"/>
        </w:rPr>
        <w:t>. Characterization of AuNPs</w:t>
      </w:r>
      <w:r w:rsidR="003B51A5" w:rsidRPr="00945219">
        <w:rPr>
          <w:rFonts w:cs="Times New Roman"/>
          <w:sz w:val="24"/>
          <w:szCs w:val="24"/>
        </w:rPr>
        <w:t xml:space="preserve"> and </w:t>
      </w:r>
      <w:r w:rsidRPr="00945219">
        <w:rPr>
          <w:rFonts w:cs="Times New Roman"/>
          <w:sz w:val="24"/>
          <w:szCs w:val="24"/>
        </w:rPr>
        <w:t>ssDNA-AuNPs conjugates</w:t>
      </w:r>
      <w:r w:rsidR="003B51A5" w:rsidRPr="00945219">
        <w:rPr>
          <w:rFonts w:cs="Times New Roman"/>
          <w:sz w:val="24"/>
          <w:szCs w:val="24"/>
        </w:rPr>
        <w:t>.</w:t>
      </w:r>
      <w:r w:rsidRPr="00945219">
        <w:rPr>
          <w:rFonts w:cs="Times New Roman"/>
          <w:sz w:val="24"/>
          <w:szCs w:val="24"/>
        </w:rPr>
        <w:t xml:space="preserve"> A</w:t>
      </w:r>
      <w:r w:rsidR="00164413" w:rsidRPr="00945219">
        <w:rPr>
          <w:rFonts w:cs="Times New Roman"/>
          <w:sz w:val="24"/>
          <w:szCs w:val="24"/>
        </w:rPr>
        <w:t xml:space="preserve">) </w:t>
      </w:r>
      <w:r w:rsidR="00DF56DC" w:rsidRPr="00945219">
        <w:rPr>
          <w:rFonts w:cs="Times New Roman"/>
          <w:sz w:val="24"/>
          <w:szCs w:val="24"/>
        </w:rPr>
        <w:t>A</w:t>
      </w:r>
      <w:r w:rsidRPr="00945219">
        <w:rPr>
          <w:rFonts w:cs="Times New Roman"/>
          <w:sz w:val="24"/>
          <w:szCs w:val="24"/>
        </w:rPr>
        <w:t xml:space="preserve"> </w:t>
      </w:r>
      <w:r w:rsidR="000E5CCF" w:rsidRPr="00945219">
        <w:rPr>
          <w:rFonts w:cs="Times New Roman" w:hint="eastAsia"/>
          <w:sz w:val="24"/>
          <w:szCs w:val="24"/>
        </w:rPr>
        <w:t>t</w:t>
      </w:r>
      <w:r w:rsidR="000E5CCF" w:rsidRPr="00945219">
        <w:rPr>
          <w:rFonts w:cs="Times New Roman"/>
          <w:sz w:val="24"/>
          <w:szCs w:val="24"/>
        </w:rPr>
        <w:t>ransmission electron microscop</w:t>
      </w:r>
      <w:r w:rsidR="000E5CCF" w:rsidRPr="00945219">
        <w:rPr>
          <w:rFonts w:cs="Times New Roman" w:hint="eastAsia"/>
          <w:sz w:val="24"/>
          <w:szCs w:val="24"/>
        </w:rPr>
        <w:t>ic</w:t>
      </w:r>
      <w:r w:rsidR="000E5CCF" w:rsidRPr="00945219">
        <w:rPr>
          <w:rFonts w:cs="Times New Roman"/>
          <w:sz w:val="24"/>
          <w:szCs w:val="24"/>
        </w:rPr>
        <w:t xml:space="preserve"> </w:t>
      </w:r>
      <w:r w:rsidRPr="00945219">
        <w:rPr>
          <w:rFonts w:cs="Times New Roman"/>
          <w:sz w:val="24"/>
          <w:szCs w:val="24"/>
        </w:rPr>
        <w:t xml:space="preserve">image of AuNPs; B) particle size analysis of AuNPs and ssDNA-AuNPs conjugates using </w:t>
      </w:r>
      <w:r w:rsidR="007F194E" w:rsidRPr="00945219">
        <w:rPr>
          <w:rFonts w:cs="Times New Roman"/>
          <w:sz w:val="24"/>
          <w:szCs w:val="24"/>
        </w:rPr>
        <w:t xml:space="preserve">dynamic light scattering </w:t>
      </w:r>
      <w:r w:rsidR="003967A5">
        <w:rPr>
          <w:rFonts w:cs="Times New Roman"/>
          <w:sz w:val="24"/>
          <w:szCs w:val="24"/>
        </w:rPr>
        <w:t xml:space="preserve">(DLS) </w:t>
      </w:r>
      <w:r w:rsidRPr="00945219">
        <w:rPr>
          <w:rFonts w:cs="Times New Roman"/>
          <w:sz w:val="24"/>
          <w:szCs w:val="24"/>
        </w:rPr>
        <w:t>method; C) ultraviolet-visible spectrum changes between samples of ssDNA, AuNPs, and ssDNA-AuNPs conjugates; D) fluorescence intensities changes between samples of AuNPs, ssDNA-AuNPs and ssDNA-AuNPs labeled with FAM (</w:t>
      </w:r>
      <w:r w:rsidRPr="00945219">
        <w:rPr>
          <w:rFonts w:cs="Times New Roman"/>
          <w:i/>
          <w:iCs/>
          <w:sz w:val="24"/>
          <w:szCs w:val="24"/>
        </w:rPr>
        <w:t>i.e.,</w:t>
      </w:r>
      <w:r w:rsidRPr="00945219">
        <w:rPr>
          <w:rFonts w:cs="Times New Roman"/>
          <w:sz w:val="24"/>
          <w:szCs w:val="24"/>
        </w:rPr>
        <w:t xml:space="preserve"> </w:t>
      </w:r>
      <w:r w:rsidRPr="00945219">
        <w:rPr>
          <w:rFonts w:cs="Times New Roman"/>
          <w:color w:val="000000" w:themeColor="text1"/>
          <w:sz w:val="24"/>
          <w:szCs w:val="24"/>
        </w:rPr>
        <w:t>FAM-ssDNA-AuNPs</w:t>
      </w:r>
      <w:r w:rsidRPr="00945219">
        <w:rPr>
          <w:rFonts w:cs="Times New Roman"/>
          <w:sz w:val="24"/>
          <w:szCs w:val="24"/>
        </w:rPr>
        <w:t>);</w:t>
      </w:r>
      <w:bookmarkStart w:id="7" w:name="_Hlk96094963"/>
      <w:r w:rsidRPr="00945219">
        <w:rPr>
          <w:rFonts w:cs="Times New Roman"/>
          <w:sz w:val="24"/>
          <w:szCs w:val="24"/>
        </w:rPr>
        <w:t xml:space="preserve"> error bars indicate standard deviation, n=3</w:t>
      </w:r>
      <w:bookmarkEnd w:id="7"/>
      <w:r w:rsidR="009B5181" w:rsidRPr="00945219">
        <w:rPr>
          <w:rFonts w:cs="Times New Roman" w:hint="eastAsia"/>
          <w:sz w:val="24"/>
          <w:szCs w:val="24"/>
        </w:rPr>
        <w:t>.</w:t>
      </w:r>
    </w:p>
    <w:p w14:paraId="215D016E" w14:textId="11E8AFE8" w:rsidR="00D07E14" w:rsidRPr="00945219" w:rsidRDefault="00D07E14">
      <w:pPr>
        <w:widowControl w:val="0"/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/>
          <w:sz w:val="24"/>
          <w:szCs w:val="24"/>
        </w:rPr>
        <w:br w:type="page"/>
      </w:r>
    </w:p>
    <w:p w14:paraId="7A7567BA" w14:textId="47A53670" w:rsidR="00C278F9" w:rsidRPr="009B65EA" w:rsidRDefault="00C278F9" w:rsidP="00ED50C4">
      <w:pPr>
        <w:rPr>
          <w:rFonts w:cs="Times New Roman"/>
          <w:b/>
          <w:bCs/>
          <w:color w:val="000000" w:themeColor="text1"/>
          <w:sz w:val="24"/>
          <w:szCs w:val="24"/>
        </w:rPr>
      </w:pPr>
      <w:r w:rsidRPr="009B65EA">
        <w:rPr>
          <w:rFonts w:cs="Times New Roman" w:hint="eastAsia"/>
          <w:b/>
          <w:bCs/>
          <w:sz w:val="24"/>
          <w:szCs w:val="24"/>
        </w:rPr>
        <w:t>S</w:t>
      </w:r>
      <w:r w:rsidRPr="009B65EA">
        <w:rPr>
          <w:rFonts w:cs="Times New Roman"/>
          <w:b/>
          <w:bCs/>
          <w:sz w:val="24"/>
          <w:szCs w:val="24"/>
        </w:rPr>
        <w:t>2</w:t>
      </w:r>
      <w:r w:rsidR="00AD442E" w:rsidRPr="009B65EA">
        <w:rPr>
          <w:rFonts w:cs="Times New Roman"/>
          <w:b/>
          <w:bCs/>
          <w:sz w:val="24"/>
          <w:szCs w:val="24"/>
        </w:rPr>
        <w:t>.</w:t>
      </w:r>
      <w:r w:rsidRPr="009B65EA">
        <w:rPr>
          <w:rFonts w:cs="Times New Roman"/>
          <w:b/>
          <w:bCs/>
          <w:sz w:val="24"/>
          <w:szCs w:val="24"/>
        </w:rPr>
        <w:t xml:space="preserve">4 </w:t>
      </w:r>
      <w:r w:rsidRPr="009B65EA">
        <w:rPr>
          <w:rFonts w:cs="Times New Roman"/>
          <w:b/>
          <w:bCs/>
          <w:color w:val="000000" w:themeColor="text1"/>
          <w:sz w:val="24"/>
          <w:szCs w:val="24"/>
        </w:rPr>
        <w:t>Characterization of RCA products</w:t>
      </w:r>
    </w:p>
    <w:p w14:paraId="1F7C510F" w14:textId="6EFF1DF7" w:rsidR="00832BFA" w:rsidRDefault="00832BFA" w:rsidP="00832BFA">
      <w:pPr>
        <w:rPr>
          <w:rFonts w:cs="Times New Roman"/>
          <w:sz w:val="24"/>
          <w:szCs w:val="24"/>
        </w:rPr>
      </w:pPr>
      <w:r w:rsidRPr="009B65EA">
        <w:rPr>
          <w:rFonts w:cs="Times New Roman"/>
          <w:sz w:val="24"/>
          <w:szCs w:val="24"/>
          <w:lang w:val="en-US"/>
        </w:rPr>
        <w:t xml:space="preserve">To characterize RCA products, a native </w:t>
      </w:r>
      <w:bookmarkStart w:id="8" w:name="_Hlk94002133"/>
      <w:r w:rsidRPr="009B65EA">
        <w:rPr>
          <w:rFonts w:cs="Times New Roman"/>
          <w:sz w:val="24"/>
          <w:szCs w:val="24"/>
          <w:lang w:val="en-US"/>
        </w:rPr>
        <w:t xml:space="preserve">polyacrylamide gel (8%) electrophoresis </w:t>
      </w:r>
      <w:bookmarkEnd w:id="8"/>
      <w:r w:rsidRPr="009B65EA">
        <w:rPr>
          <w:rFonts w:cs="Times New Roman"/>
          <w:sz w:val="24"/>
          <w:szCs w:val="24"/>
          <w:lang w:val="en-US"/>
        </w:rPr>
        <w:t xml:space="preserve">(PAGE) was employed. </w:t>
      </w:r>
      <w:r w:rsidRPr="009B65EA">
        <w:rPr>
          <w:rFonts w:cs="Times New Roman"/>
          <w:sz w:val="24"/>
          <w:szCs w:val="24"/>
        </w:rPr>
        <w:t xml:space="preserve">As shown in Figure S5, the primer and padlock probe showed distinct bands around 20 and 45 bp, respectively; </w:t>
      </w:r>
      <w:r w:rsidR="00656EE5" w:rsidRPr="009B65EA">
        <w:rPr>
          <w:rFonts w:cs="Times New Roman"/>
          <w:sz w:val="24"/>
          <w:szCs w:val="24"/>
        </w:rPr>
        <w:t xml:space="preserve">after hybridization, </w:t>
      </w:r>
      <w:r w:rsidRPr="009B65EA">
        <w:rPr>
          <w:rFonts w:cs="Times New Roman"/>
          <w:sz w:val="24"/>
          <w:szCs w:val="24"/>
        </w:rPr>
        <w:t xml:space="preserve">the band of </w:t>
      </w:r>
      <w:r w:rsidR="00656EE5" w:rsidRPr="009B65EA">
        <w:rPr>
          <w:rFonts w:cs="Times New Roman"/>
          <w:sz w:val="24"/>
          <w:szCs w:val="24"/>
        </w:rPr>
        <w:t xml:space="preserve">the </w:t>
      </w:r>
      <w:r w:rsidRPr="009B65EA">
        <w:rPr>
          <w:rFonts w:cs="Times New Roman"/>
          <w:sz w:val="24"/>
          <w:szCs w:val="24"/>
        </w:rPr>
        <w:t>hybridized</w:t>
      </w:r>
      <w:r w:rsidR="00656EE5" w:rsidRPr="009B65EA">
        <w:rPr>
          <w:rFonts w:cs="Times New Roman"/>
          <w:sz w:val="24"/>
          <w:szCs w:val="24"/>
        </w:rPr>
        <w:t xml:space="preserve"> products moved to around 65 bp. It is interesting to </w:t>
      </w:r>
      <w:r w:rsidR="00025092" w:rsidRPr="009B65EA">
        <w:rPr>
          <w:rFonts w:cs="Times New Roman"/>
          <w:sz w:val="24"/>
          <w:szCs w:val="24"/>
        </w:rPr>
        <w:t>note</w:t>
      </w:r>
      <w:r w:rsidR="00656EE5" w:rsidRPr="009B65EA">
        <w:rPr>
          <w:rFonts w:cs="Times New Roman"/>
          <w:sz w:val="24"/>
          <w:szCs w:val="24"/>
        </w:rPr>
        <w:t xml:space="preserve"> that the RCA products showed</w:t>
      </w:r>
      <w:r w:rsidRPr="009B65EA">
        <w:rPr>
          <w:rFonts w:cs="Times New Roman"/>
          <w:sz w:val="24"/>
          <w:szCs w:val="24"/>
        </w:rPr>
        <w:t xml:space="preserve"> extremely low mobility, as it was trapped in the well of the gel</w:t>
      </w:r>
      <w:r w:rsidR="00025092" w:rsidRPr="009B65EA">
        <w:rPr>
          <w:rFonts w:cs="Times New Roman"/>
          <w:sz w:val="24"/>
          <w:szCs w:val="24"/>
        </w:rPr>
        <w:t xml:space="preserve"> app</w:t>
      </w:r>
      <w:r w:rsidR="006B1126" w:rsidRPr="009B65EA">
        <w:rPr>
          <w:rFonts w:cs="Times New Roman"/>
          <w:sz w:val="24"/>
          <w:szCs w:val="24"/>
        </w:rPr>
        <w:t>ar</w:t>
      </w:r>
      <w:r w:rsidR="00025092" w:rsidRPr="009B65EA">
        <w:rPr>
          <w:rFonts w:cs="Times New Roman"/>
          <w:sz w:val="24"/>
          <w:szCs w:val="24"/>
        </w:rPr>
        <w:t>atus</w:t>
      </w:r>
      <w:r w:rsidRPr="009B65EA">
        <w:rPr>
          <w:rFonts w:cs="Times New Roman"/>
          <w:sz w:val="24"/>
          <w:szCs w:val="24"/>
        </w:rPr>
        <w:t xml:space="preserve"> due to high molecule weight, strongly suggesting the success of the RCA reaction.</w:t>
      </w:r>
    </w:p>
    <w:p w14:paraId="126ACF83" w14:textId="22440328" w:rsidR="005E47BF" w:rsidRPr="00945219" w:rsidRDefault="00017EFC" w:rsidP="00300C2E">
      <w:pPr>
        <w:spacing w:line="240" w:lineRule="auto"/>
        <w:rPr>
          <w:rFonts w:cs="Times New Roman"/>
          <w:sz w:val="24"/>
          <w:szCs w:val="24"/>
        </w:rPr>
      </w:pPr>
      <w:r>
        <w:rPr>
          <w:rFonts w:cs="Times New Roman"/>
          <w:noProof/>
          <w:sz w:val="24"/>
          <w:szCs w:val="24"/>
          <w:lang w:val="en-US"/>
        </w:rPr>
        <w:drawing>
          <wp:inline distT="0" distB="0" distL="0" distR="0" wp14:anchorId="30A6B63F" wp14:editId="2E6A5D99">
            <wp:extent cx="3686457" cy="3705308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0878" cy="370975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3409A3" w14:textId="5344F125" w:rsidR="003B51A5" w:rsidRPr="00945219" w:rsidRDefault="003B51A5" w:rsidP="003B51A5">
      <w:pPr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/>
          <w:sz w:val="24"/>
          <w:szCs w:val="24"/>
        </w:rPr>
        <w:t xml:space="preserve">Figure </w:t>
      </w:r>
      <w:r w:rsidR="005F2CA9" w:rsidRPr="00945219">
        <w:rPr>
          <w:rFonts w:cs="Times New Roman"/>
          <w:sz w:val="24"/>
          <w:szCs w:val="24"/>
        </w:rPr>
        <w:t>S</w:t>
      </w:r>
      <w:r w:rsidR="008F05A6" w:rsidRPr="00945219">
        <w:rPr>
          <w:rFonts w:cs="Times New Roman"/>
          <w:sz w:val="24"/>
          <w:szCs w:val="24"/>
        </w:rPr>
        <w:t>5</w:t>
      </w:r>
      <w:r w:rsidRPr="00945219">
        <w:rPr>
          <w:rFonts w:cs="Times New Roman"/>
          <w:sz w:val="24"/>
          <w:szCs w:val="24"/>
        </w:rPr>
        <w:t xml:space="preserve">. </w:t>
      </w:r>
      <w:r w:rsidR="00DC5444" w:rsidRPr="00945219">
        <w:rPr>
          <w:rFonts w:cs="Times New Roman"/>
          <w:sz w:val="24"/>
          <w:szCs w:val="24"/>
        </w:rPr>
        <w:t>A</w:t>
      </w:r>
      <w:r w:rsidRPr="00945219">
        <w:rPr>
          <w:rFonts w:cs="Times New Roman"/>
          <w:sz w:val="24"/>
          <w:szCs w:val="24"/>
        </w:rPr>
        <w:t xml:space="preserve"> </w:t>
      </w:r>
      <w:r w:rsidRPr="00945219">
        <w:rPr>
          <w:rFonts w:cs="Times New Roman"/>
          <w:sz w:val="24"/>
          <w:szCs w:val="24"/>
          <w:lang w:val="en-US"/>
        </w:rPr>
        <w:t xml:space="preserve">gel </w:t>
      </w:r>
      <w:r w:rsidRPr="00945219">
        <w:rPr>
          <w:rFonts w:cs="Times New Roman"/>
          <w:sz w:val="24"/>
          <w:szCs w:val="24"/>
        </w:rPr>
        <w:t>electr</w:t>
      </w:r>
      <w:r w:rsidR="00025092">
        <w:rPr>
          <w:rFonts w:cs="Times New Roman"/>
          <w:sz w:val="24"/>
          <w:szCs w:val="24"/>
        </w:rPr>
        <w:t>ophoresis image of RCA product</w:t>
      </w:r>
      <w:r w:rsidR="00017EFC">
        <w:rPr>
          <w:rFonts w:cs="Times New Roman" w:hint="eastAsia"/>
          <w:sz w:val="24"/>
          <w:szCs w:val="24"/>
        </w:rPr>
        <w:t>.</w:t>
      </w:r>
      <w:r w:rsidR="00897FFE" w:rsidRPr="00945219">
        <w:rPr>
          <w:rFonts w:cs="Times New Roman"/>
          <w:sz w:val="24"/>
          <w:szCs w:val="24"/>
        </w:rPr>
        <w:t xml:space="preserve"> </w:t>
      </w:r>
    </w:p>
    <w:p w14:paraId="4AF703B4" w14:textId="713E62EA" w:rsidR="00D07E14" w:rsidRPr="00945219" w:rsidRDefault="00D07E14">
      <w:pPr>
        <w:widowControl w:val="0"/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/>
          <w:sz w:val="24"/>
          <w:szCs w:val="24"/>
        </w:rPr>
        <w:br w:type="page"/>
      </w:r>
    </w:p>
    <w:p w14:paraId="79D61C0E" w14:textId="4A33A2B8" w:rsidR="00FD12E3" w:rsidRPr="00945219" w:rsidRDefault="00CB1A83" w:rsidP="008A07C2">
      <w:pPr>
        <w:rPr>
          <w:rFonts w:cs="Times New Roman"/>
          <w:b/>
          <w:bCs/>
          <w:sz w:val="24"/>
          <w:szCs w:val="24"/>
        </w:rPr>
      </w:pPr>
      <w:r w:rsidRPr="00945219">
        <w:rPr>
          <w:rFonts w:cs="Times New Roman"/>
          <w:b/>
          <w:bCs/>
          <w:sz w:val="24"/>
          <w:szCs w:val="24"/>
        </w:rPr>
        <w:t xml:space="preserve">S3 </w:t>
      </w:r>
      <w:r w:rsidR="000704FC" w:rsidRPr="00945219">
        <w:rPr>
          <w:rFonts w:cs="Times New Roman"/>
          <w:b/>
          <w:bCs/>
          <w:sz w:val="24"/>
          <w:szCs w:val="24"/>
        </w:rPr>
        <w:t>O</w:t>
      </w:r>
      <w:r w:rsidR="00FD12E3" w:rsidRPr="00945219">
        <w:rPr>
          <w:rFonts w:cs="Times New Roman"/>
          <w:b/>
          <w:bCs/>
          <w:sz w:val="24"/>
          <w:szCs w:val="24"/>
        </w:rPr>
        <w:t>ptimiz</w:t>
      </w:r>
      <w:r w:rsidR="00E53370" w:rsidRPr="00945219">
        <w:rPr>
          <w:rFonts w:cs="Times New Roman"/>
          <w:b/>
          <w:bCs/>
          <w:sz w:val="24"/>
          <w:szCs w:val="24"/>
        </w:rPr>
        <w:t>ation of</w:t>
      </w:r>
      <w:r w:rsidR="00FD12E3" w:rsidRPr="00945219">
        <w:rPr>
          <w:rFonts w:cs="Times New Roman"/>
          <w:b/>
          <w:bCs/>
          <w:sz w:val="24"/>
          <w:szCs w:val="24"/>
        </w:rPr>
        <w:t xml:space="preserve"> buffer conditions and flow rate</w:t>
      </w:r>
    </w:p>
    <w:p w14:paraId="510AD6DB" w14:textId="0DEC755D" w:rsidR="007E2391" w:rsidRPr="00945219" w:rsidRDefault="001235CB" w:rsidP="007F103E">
      <w:pPr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/>
          <w:noProof/>
          <w:sz w:val="24"/>
          <w:szCs w:val="24"/>
          <w:lang w:val="en-US"/>
        </w:rPr>
        <w:drawing>
          <wp:inline distT="0" distB="0" distL="0" distR="0" wp14:anchorId="3A522459" wp14:editId="130460A1">
            <wp:extent cx="5113274" cy="31623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3274" cy="3162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14C54B3" w14:textId="45C0A714" w:rsidR="005D6C91" w:rsidRPr="00945219" w:rsidRDefault="007E2391" w:rsidP="008A07C2">
      <w:pPr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/>
          <w:sz w:val="24"/>
          <w:szCs w:val="24"/>
        </w:rPr>
        <w:t xml:space="preserve">Figure </w:t>
      </w:r>
      <w:r w:rsidR="006174E3" w:rsidRPr="00945219">
        <w:rPr>
          <w:rFonts w:cs="Times New Roman"/>
          <w:sz w:val="24"/>
          <w:szCs w:val="24"/>
        </w:rPr>
        <w:t>S</w:t>
      </w:r>
      <w:r w:rsidR="008F05A6" w:rsidRPr="00945219">
        <w:rPr>
          <w:rFonts w:cs="Times New Roman"/>
          <w:sz w:val="24"/>
          <w:szCs w:val="24"/>
        </w:rPr>
        <w:t>6</w:t>
      </w:r>
      <w:r w:rsidRPr="00945219">
        <w:rPr>
          <w:rFonts w:cs="Times New Roman"/>
          <w:sz w:val="24"/>
          <w:szCs w:val="24"/>
        </w:rPr>
        <w:t xml:space="preserve">. </w:t>
      </w:r>
      <w:r w:rsidR="000E36A4" w:rsidRPr="00945219">
        <w:rPr>
          <w:rFonts w:cs="Times New Roman"/>
          <w:sz w:val="24"/>
          <w:szCs w:val="24"/>
        </w:rPr>
        <w:t>Optimization of buffer conditions and flow rate</w:t>
      </w:r>
      <w:r w:rsidR="00825039" w:rsidRPr="00945219">
        <w:rPr>
          <w:rFonts w:cs="Times New Roman"/>
          <w:sz w:val="24"/>
          <w:szCs w:val="24"/>
        </w:rPr>
        <w:t xml:space="preserve"> </w:t>
      </w:r>
      <w:r w:rsidR="000E36A4" w:rsidRPr="00945219">
        <w:rPr>
          <w:rFonts w:cs="Times New Roman"/>
          <w:sz w:val="24"/>
          <w:szCs w:val="24"/>
        </w:rPr>
        <w:t>for</w:t>
      </w:r>
      <w:r w:rsidR="00CF21F1" w:rsidRPr="00945219">
        <w:rPr>
          <w:rFonts w:cs="Times New Roman"/>
          <w:sz w:val="24"/>
          <w:szCs w:val="24"/>
        </w:rPr>
        <w:t xml:space="preserve"> (G3.5+G4)-aptamer </w:t>
      </w:r>
      <w:r w:rsidR="004B48BD" w:rsidRPr="00945219">
        <w:rPr>
          <w:rFonts w:cs="Times New Roman"/>
          <w:sz w:val="24"/>
          <w:szCs w:val="24"/>
        </w:rPr>
        <w:t xml:space="preserve">sensor </w:t>
      </w:r>
      <w:r w:rsidR="00CF21F1" w:rsidRPr="00945219">
        <w:rPr>
          <w:rFonts w:cs="Times New Roman"/>
          <w:sz w:val="24"/>
          <w:szCs w:val="24"/>
        </w:rPr>
        <w:t>chips</w:t>
      </w:r>
      <w:r w:rsidRPr="00945219">
        <w:rPr>
          <w:rFonts w:cs="Times New Roman"/>
          <w:sz w:val="24"/>
          <w:szCs w:val="24"/>
        </w:rPr>
        <w:t xml:space="preserve">. A) influence of Mg </w:t>
      </w:r>
      <w:r w:rsidRPr="00945219">
        <w:rPr>
          <w:rFonts w:cs="Times New Roman"/>
          <w:sz w:val="24"/>
          <w:szCs w:val="24"/>
          <w:vertAlign w:val="superscript"/>
        </w:rPr>
        <w:t>2+</w:t>
      </w:r>
      <w:r w:rsidRPr="00945219">
        <w:rPr>
          <w:rFonts w:cs="Times New Roman"/>
          <w:sz w:val="24"/>
          <w:szCs w:val="24"/>
        </w:rPr>
        <w:t xml:space="preserve"> concentration on detection signals</w:t>
      </w:r>
      <w:r w:rsidR="00825039" w:rsidRPr="00945219">
        <w:rPr>
          <w:rFonts w:cs="Times New Roman"/>
          <w:sz w:val="24"/>
          <w:szCs w:val="24"/>
        </w:rPr>
        <w:t>,</w:t>
      </w:r>
      <w:r w:rsidRPr="00945219">
        <w:rPr>
          <w:rFonts w:cs="Times New Roman"/>
          <w:sz w:val="24"/>
          <w:szCs w:val="24"/>
        </w:rPr>
        <w:t xml:space="preserve"> B) influence of pH value on detection signals, and C) influence of flow rate on detection signals.</w:t>
      </w:r>
    </w:p>
    <w:p w14:paraId="29A64194" w14:textId="58FCCB80" w:rsidR="00DF5C98" w:rsidRPr="00945219" w:rsidRDefault="00DF5C98" w:rsidP="007F103E">
      <w:pPr>
        <w:spacing w:line="240" w:lineRule="auto"/>
        <w:rPr>
          <w:rFonts w:cs="Times New Roman"/>
          <w:sz w:val="24"/>
          <w:szCs w:val="24"/>
        </w:rPr>
      </w:pPr>
    </w:p>
    <w:p w14:paraId="5856715C" w14:textId="27F51103" w:rsidR="006174E3" w:rsidRPr="00945219" w:rsidRDefault="003A4FAA" w:rsidP="008A07C2">
      <w:pPr>
        <w:rPr>
          <w:rFonts w:cs="Times New Roman"/>
          <w:b/>
          <w:bCs/>
          <w:sz w:val="24"/>
          <w:szCs w:val="24"/>
          <w:lang w:val="en-US"/>
        </w:rPr>
      </w:pPr>
      <w:r w:rsidRPr="00945219">
        <w:rPr>
          <w:rFonts w:cs="Times New Roman"/>
          <w:b/>
          <w:bCs/>
          <w:sz w:val="24"/>
          <w:szCs w:val="24"/>
        </w:rPr>
        <w:t>S</w:t>
      </w:r>
      <w:r w:rsidR="00780A54" w:rsidRPr="00945219">
        <w:rPr>
          <w:rFonts w:cs="Times New Roman"/>
          <w:b/>
          <w:bCs/>
          <w:sz w:val="24"/>
          <w:szCs w:val="24"/>
        </w:rPr>
        <w:t>4</w:t>
      </w:r>
      <w:r w:rsidR="006174E3" w:rsidRPr="00945219">
        <w:rPr>
          <w:rFonts w:cs="Times New Roman"/>
          <w:b/>
          <w:bCs/>
          <w:sz w:val="24"/>
          <w:szCs w:val="24"/>
        </w:rPr>
        <w:t>.</w:t>
      </w:r>
      <w:r w:rsidR="006174E3" w:rsidRPr="00945219">
        <w:rPr>
          <w:rFonts w:cs="Times New Roman"/>
          <w:b/>
          <w:bCs/>
          <w:sz w:val="24"/>
          <w:szCs w:val="24"/>
          <w:lang w:val="en-US"/>
        </w:rPr>
        <w:t xml:space="preserve"> </w:t>
      </w:r>
      <w:r w:rsidR="00355C00" w:rsidRPr="00945219">
        <w:rPr>
          <w:rFonts w:cs="Times New Roman"/>
          <w:b/>
          <w:bCs/>
          <w:sz w:val="24"/>
          <w:szCs w:val="24"/>
          <w:lang w:val="en-US"/>
        </w:rPr>
        <w:t>Regeneration tests</w:t>
      </w:r>
      <w:r w:rsidR="006174E3" w:rsidRPr="00945219">
        <w:rPr>
          <w:rFonts w:cs="Times New Roman"/>
          <w:b/>
          <w:bCs/>
          <w:sz w:val="24"/>
          <w:szCs w:val="24"/>
          <w:lang w:val="en-US"/>
        </w:rPr>
        <w:t>.</w:t>
      </w:r>
    </w:p>
    <w:p w14:paraId="2C33189E" w14:textId="3355DBA1" w:rsidR="006174E3" w:rsidRPr="00945219" w:rsidRDefault="00153DEA" w:rsidP="007F103E">
      <w:pPr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/>
          <w:noProof/>
          <w:sz w:val="24"/>
          <w:szCs w:val="24"/>
          <w:lang w:val="en-US"/>
        </w:rPr>
        <w:drawing>
          <wp:inline distT="0" distB="0" distL="0" distR="0" wp14:anchorId="6FDF2EDD" wp14:editId="1D710183">
            <wp:extent cx="5560160" cy="2200939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620" cy="220903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FD77FCF" w14:textId="50D06D21" w:rsidR="00355C00" w:rsidRPr="00945219" w:rsidRDefault="00355C00" w:rsidP="007F103E">
      <w:pPr>
        <w:spacing w:line="240" w:lineRule="auto"/>
        <w:rPr>
          <w:rFonts w:cs="Times New Roman"/>
          <w:sz w:val="24"/>
          <w:szCs w:val="24"/>
        </w:rPr>
      </w:pPr>
      <w:r w:rsidRPr="00945219">
        <w:rPr>
          <w:rFonts w:cs="Times New Roman" w:hint="eastAsia"/>
          <w:sz w:val="24"/>
          <w:szCs w:val="24"/>
        </w:rPr>
        <w:t>Figure</w:t>
      </w:r>
      <w:r w:rsidRPr="00945219">
        <w:rPr>
          <w:rFonts w:cs="Times New Roman"/>
          <w:sz w:val="24"/>
          <w:szCs w:val="24"/>
        </w:rPr>
        <w:t xml:space="preserve"> S</w:t>
      </w:r>
      <w:r w:rsidR="008F05A6" w:rsidRPr="00945219">
        <w:rPr>
          <w:rFonts w:cs="Times New Roman"/>
          <w:sz w:val="24"/>
          <w:szCs w:val="24"/>
        </w:rPr>
        <w:t>7</w:t>
      </w:r>
      <w:r w:rsidRPr="00945219">
        <w:rPr>
          <w:rFonts w:cs="Times New Roman"/>
          <w:sz w:val="24"/>
          <w:szCs w:val="24"/>
        </w:rPr>
        <w:t xml:space="preserve">. </w:t>
      </w:r>
      <w:r w:rsidR="00FA0887" w:rsidRPr="00945219">
        <w:rPr>
          <w:rFonts w:cs="Times New Roman"/>
          <w:sz w:val="24"/>
          <w:szCs w:val="24"/>
        </w:rPr>
        <w:t>Regeneration test of the (G3.5+G4)</w:t>
      </w:r>
      <w:r w:rsidR="008004B5" w:rsidRPr="00945219">
        <w:rPr>
          <w:rFonts w:cs="Times New Roman"/>
          <w:sz w:val="24"/>
          <w:szCs w:val="24"/>
        </w:rPr>
        <w:t xml:space="preserve">-aptamer sensor chips for SRBD (A) and </w:t>
      </w:r>
      <w:r w:rsidR="0039384E" w:rsidRPr="00945219">
        <w:rPr>
          <w:rFonts w:cs="Times New Roman"/>
          <w:sz w:val="24"/>
          <w:szCs w:val="24"/>
        </w:rPr>
        <w:t>pseudovirus (B) detections.</w:t>
      </w:r>
      <w:r w:rsidR="009D2920" w:rsidRPr="00945219">
        <w:rPr>
          <w:rFonts w:cs="Times New Roman"/>
          <w:sz w:val="24"/>
          <w:szCs w:val="24"/>
        </w:rPr>
        <w:t xml:space="preserve"> N</w:t>
      </w:r>
      <w:r w:rsidR="009D2920" w:rsidRPr="00945219">
        <w:rPr>
          <w:rFonts w:cs="Times New Roman" w:hint="eastAsia"/>
          <w:sz w:val="24"/>
          <w:szCs w:val="24"/>
        </w:rPr>
        <w:t>ote</w:t>
      </w:r>
      <w:r w:rsidR="009D2920" w:rsidRPr="00945219">
        <w:rPr>
          <w:rFonts w:cs="Times New Roman"/>
          <w:sz w:val="24"/>
          <w:szCs w:val="24"/>
        </w:rPr>
        <w:t xml:space="preserve"> </w:t>
      </w:r>
      <w:r w:rsidR="009D2920" w:rsidRPr="00945219">
        <w:rPr>
          <w:rFonts w:cs="Times New Roman" w:hint="eastAsia"/>
          <w:sz w:val="24"/>
          <w:szCs w:val="24"/>
        </w:rPr>
        <w:t>that</w:t>
      </w:r>
      <w:r w:rsidR="009D2920" w:rsidRPr="00945219">
        <w:rPr>
          <w:rFonts w:cs="Times New Roman"/>
          <w:sz w:val="24"/>
          <w:szCs w:val="24"/>
        </w:rPr>
        <w:t xml:space="preserve"> </w:t>
      </w:r>
      <w:r w:rsidR="00F75B1B" w:rsidRPr="00945219">
        <w:rPr>
          <w:rFonts w:cs="Times New Roman"/>
          <w:sz w:val="24"/>
          <w:szCs w:val="24"/>
        </w:rPr>
        <w:t xml:space="preserve">the </w:t>
      </w:r>
      <w:r w:rsidR="009D2920" w:rsidRPr="00945219">
        <w:rPr>
          <w:rFonts w:cs="Times New Roman"/>
          <w:sz w:val="24"/>
          <w:szCs w:val="24"/>
        </w:rPr>
        <w:t xml:space="preserve">sensor chips can be regenerated multiple times using </w:t>
      </w:r>
      <w:r w:rsidR="00F75B1B" w:rsidRPr="00945219">
        <w:rPr>
          <w:rFonts w:cs="Times New Roman"/>
          <w:sz w:val="24"/>
          <w:szCs w:val="24"/>
        </w:rPr>
        <w:t>the</w:t>
      </w:r>
      <w:r w:rsidR="009D2920" w:rsidRPr="00945219">
        <w:rPr>
          <w:rFonts w:cs="Times New Roman"/>
          <w:sz w:val="24"/>
          <w:szCs w:val="24"/>
        </w:rPr>
        <w:t xml:space="preserve"> regeneration buffer (i.e., glycine-HCL (10 mM, pH 2.0))</w:t>
      </w:r>
      <w:r w:rsidR="00F75B1B" w:rsidRPr="00945219">
        <w:rPr>
          <w:rFonts w:cs="Times New Roman"/>
          <w:sz w:val="24"/>
          <w:szCs w:val="24"/>
        </w:rPr>
        <w:t>.</w:t>
      </w:r>
    </w:p>
    <w:p w14:paraId="001B0756" w14:textId="77777777" w:rsidR="0039384E" w:rsidRPr="00945219" w:rsidRDefault="0039384E" w:rsidP="007F103E">
      <w:pPr>
        <w:spacing w:line="240" w:lineRule="auto"/>
        <w:rPr>
          <w:rFonts w:cs="Times New Roman"/>
          <w:sz w:val="24"/>
          <w:szCs w:val="24"/>
        </w:rPr>
      </w:pPr>
    </w:p>
    <w:p w14:paraId="63DF3442" w14:textId="39373CEF" w:rsidR="00355E0A" w:rsidRPr="00945219" w:rsidRDefault="00355E0A" w:rsidP="00F51B4F">
      <w:pPr>
        <w:rPr>
          <w:rFonts w:cs="Times New Roman"/>
          <w:b/>
          <w:bCs/>
          <w:sz w:val="24"/>
          <w:szCs w:val="24"/>
        </w:rPr>
      </w:pPr>
      <w:r w:rsidRPr="00945219">
        <w:rPr>
          <w:rFonts w:cs="Times New Roman"/>
          <w:b/>
          <w:bCs/>
          <w:sz w:val="24"/>
          <w:szCs w:val="24"/>
        </w:rPr>
        <w:t xml:space="preserve">S5 Calculation </w:t>
      </w:r>
      <w:r w:rsidR="006B3805" w:rsidRPr="00945219">
        <w:rPr>
          <w:rFonts w:cs="Times New Roman"/>
          <w:b/>
          <w:bCs/>
          <w:kern w:val="2"/>
          <w:sz w:val="24"/>
          <w:szCs w:val="24"/>
          <w:lang w:val="en-US"/>
        </w:rPr>
        <w:t>R</w:t>
      </w:r>
      <w:r w:rsidRPr="00945219">
        <w:rPr>
          <w:rFonts w:cs="Times New Roman"/>
          <w:b/>
          <w:bCs/>
          <w:kern w:val="2"/>
          <w:sz w:val="24"/>
          <w:szCs w:val="24"/>
          <w:lang w:val="en-US"/>
        </w:rPr>
        <w:t xml:space="preserve">atio of </w:t>
      </w:r>
      <w:r w:rsidR="006B3805" w:rsidRPr="00945219">
        <w:rPr>
          <w:rFonts w:cs="Times New Roman"/>
          <w:b/>
          <w:bCs/>
          <w:kern w:val="2"/>
          <w:sz w:val="24"/>
          <w:szCs w:val="24"/>
          <w:lang w:val="en-US"/>
        </w:rPr>
        <w:t>S</w:t>
      </w:r>
      <w:r w:rsidRPr="00945219">
        <w:rPr>
          <w:rFonts w:cs="Times New Roman"/>
          <w:b/>
          <w:bCs/>
          <w:kern w:val="2"/>
          <w:sz w:val="24"/>
          <w:szCs w:val="24"/>
          <w:lang w:val="en-US"/>
        </w:rPr>
        <w:t xml:space="preserve">urface </w:t>
      </w:r>
      <w:r w:rsidR="006B3805" w:rsidRPr="00945219">
        <w:rPr>
          <w:rFonts w:cs="Times New Roman"/>
          <w:b/>
          <w:bCs/>
          <w:kern w:val="2"/>
          <w:sz w:val="24"/>
          <w:szCs w:val="24"/>
          <w:lang w:val="en-US"/>
        </w:rPr>
        <w:t>A</w:t>
      </w:r>
      <w:r w:rsidRPr="00945219">
        <w:rPr>
          <w:rFonts w:cs="Times New Roman"/>
          <w:b/>
          <w:bCs/>
          <w:kern w:val="2"/>
          <w:sz w:val="24"/>
          <w:szCs w:val="24"/>
          <w:lang w:val="en-US"/>
        </w:rPr>
        <w:t xml:space="preserve">ptamer </w:t>
      </w:r>
      <w:r w:rsidR="006B3805" w:rsidRPr="00945219">
        <w:rPr>
          <w:rFonts w:cs="Times New Roman"/>
          <w:b/>
          <w:bCs/>
          <w:kern w:val="2"/>
          <w:sz w:val="24"/>
          <w:szCs w:val="24"/>
          <w:lang w:val="en-US"/>
        </w:rPr>
        <w:t>C</w:t>
      </w:r>
      <w:r w:rsidRPr="00945219">
        <w:rPr>
          <w:rFonts w:cs="Times New Roman"/>
          <w:b/>
          <w:bCs/>
          <w:kern w:val="2"/>
          <w:sz w:val="24"/>
          <w:szCs w:val="24"/>
          <w:lang w:val="en-US"/>
        </w:rPr>
        <w:t xml:space="preserve">oncentration vs. </w:t>
      </w:r>
      <w:r w:rsidR="006B3805" w:rsidRPr="00945219">
        <w:rPr>
          <w:rFonts w:cs="Times New Roman"/>
          <w:b/>
          <w:bCs/>
          <w:kern w:val="2"/>
          <w:sz w:val="24"/>
          <w:szCs w:val="24"/>
          <w:lang w:val="en-US"/>
        </w:rPr>
        <w:t>S</w:t>
      </w:r>
      <w:r w:rsidRPr="00945219">
        <w:rPr>
          <w:rFonts w:cs="Times New Roman"/>
          <w:b/>
          <w:bCs/>
          <w:kern w:val="2"/>
          <w:sz w:val="24"/>
          <w:szCs w:val="24"/>
          <w:lang w:val="en-US"/>
        </w:rPr>
        <w:t xml:space="preserve">urface </w:t>
      </w:r>
      <w:r w:rsidR="006B3805" w:rsidRPr="00945219">
        <w:rPr>
          <w:rFonts w:cs="Times New Roman"/>
          <w:b/>
          <w:bCs/>
          <w:kern w:val="2"/>
          <w:sz w:val="24"/>
          <w:szCs w:val="24"/>
          <w:lang w:val="en-US"/>
        </w:rPr>
        <w:t>A</w:t>
      </w:r>
      <w:r w:rsidRPr="00945219">
        <w:rPr>
          <w:rFonts w:cs="Times New Roman"/>
          <w:b/>
          <w:bCs/>
          <w:kern w:val="2"/>
          <w:sz w:val="24"/>
          <w:szCs w:val="24"/>
          <w:lang w:val="en-US"/>
        </w:rPr>
        <w:t xml:space="preserve">ntibody </w:t>
      </w:r>
      <w:r w:rsidR="006B3805" w:rsidRPr="00945219">
        <w:rPr>
          <w:rFonts w:cs="Times New Roman"/>
          <w:b/>
          <w:bCs/>
          <w:kern w:val="2"/>
          <w:sz w:val="24"/>
          <w:szCs w:val="24"/>
          <w:lang w:val="en-US"/>
        </w:rPr>
        <w:t>C</w:t>
      </w:r>
      <w:r w:rsidRPr="00945219">
        <w:rPr>
          <w:rFonts w:cs="Times New Roman"/>
          <w:b/>
          <w:bCs/>
          <w:kern w:val="2"/>
          <w:sz w:val="24"/>
          <w:szCs w:val="24"/>
          <w:lang w:val="en-US"/>
        </w:rPr>
        <w:t>oncentration</w:t>
      </w:r>
      <w:r w:rsidRPr="00945219">
        <w:rPr>
          <w:rFonts w:cs="Times New Roman"/>
          <w:b/>
          <w:bCs/>
          <w:sz w:val="24"/>
          <w:szCs w:val="24"/>
        </w:rPr>
        <w:t xml:space="preserve"> </w:t>
      </w:r>
    </w:p>
    <w:p w14:paraId="0ADD8E6E" w14:textId="38F17FDD" w:rsidR="00355E0A" w:rsidRPr="00945219" w:rsidRDefault="00355E0A" w:rsidP="00CA154C">
      <w:pPr>
        <w:widowControl w:val="0"/>
        <w:rPr>
          <w:rFonts w:cs="Times New Roman"/>
          <w:kern w:val="2"/>
          <w:sz w:val="24"/>
          <w:szCs w:val="24"/>
          <w:lang w:val="en-US"/>
        </w:rPr>
      </w:pPr>
      <w:r w:rsidRPr="00945219">
        <w:rPr>
          <w:rFonts w:cs="Times New Roman"/>
          <w:kern w:val="2"/>
          <w:sz w:val="24"/>
          <w:szCs w:val="24"/>
          <w:lang w:val="en-US"/>
        </w:rPr>
        <w:t xml:space="preserve">The ratio of surface aptamer concentration vs. surface antibody concentration can be calculated </w:t>
      </w:r>
      <w:r w:rsidR="00E426C5" w:rsidRPr="00945219">
        <w:rPr>
          <w:rFonts w:cs="Times New Roman"/>
          <w:kern w:val="2"/>
          <w:sz w:val="24"/>
          <w:szCs w:val="24"/>
          <w:lang w:val="en-US"/>
        </w:rPr>
        <w:t>using</w:t>
      </w:r>
      <w:r w:rsidRPr="00945219">
        <w:rPr>
          <w:rFonts w:cs="Times New Roman"/>
          <w:kern w:val="2"/>
          <w:sz w:val="24"/>
          <w:szCs w:val="24"/>
          <w:lang w:val="en-US"/>
        </w:rPr>
        <w:t xml:space="preserve"> the following equations</w:t>
      </w:r>
      <w:r w:rsidR="00CF31AC"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4A29C7">
        <w:rPr>
          <w:rFonts w:cs="Times New Roman"/>
          <w:noProof/>
          <w:kern w:val="2"/>
          <w:sz w:val="24"/>
          <w:szCs w:val="24"/>
          <w:lang w:val="en-US"/>
        </w:rPr>
        <w:t>(De Feijter et al. 1978; Hand 1935; Unser et al. 2015)</w:t>
      </w:r>
    </w:p>
    <w:p w14:paraId="24E6D621" w14:textId="432A9B59" w:rsidR="008D5142" w:rsidRPr="00945219" w:rsidRDefault="00355E0A" w:rsidP="008D5142">
      <w:pPr>
        <w:widowControl w:val="0"/>
        <w:jc w:val="center"/>
        <w:rPr>
          <w:rFonts w:cs="Times New Roman"/>
          <w:kern w:val="2"/>
          <w:sz w:val="24"/>
          <w:szCs w:val="24"/>
          <w:lang w:val="en-US"/>
        </w:rPr>
      </w:pPr>
      <m:oMath>
        <m:r>
          <w:rPr>
            <w:rFonts w:ascii="Cambria Math" w:hAnsi="Cambria Math" w:cs="Times New Roman"/>
            <w:kern w:val="2"/>
            <w:sz w:val="24"/>
            <w:szCs w:val="24"/>
            <w:lang w:val="en-US"/>
          </w:rPr>
          <m:t>R=m∆n[1-</m:t>
        </m:r>
        <m:func>
          <m:funcPr>
            <m:ctrlPr>
              <w:rPr>
                <w:rFonts w:ascii="Cambria Math" w:hAnsi="Cambria Math" w:cs="Times New Roman"/>
                <w:kern w:val="2"/>
                <w:sz w:val="24"/>
                <w:szCs w:val="24"/>
                <w:lang w:val="en-US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kern w:val="2"/>
                <w:sz w:val="24"/>
                <w:szCs w:val="24"/>
                <w:lang w:val="en-US"/>
              </w:rPr>
              <m:t>exp</m:t>
            </m:r>
            <m:ctrlPr>
              <w:rPr>
                <w:rFonts w:ascii="Cambria Math" w:hAnsi="Cambria Math" w:cs="Times New Roman"/>
                <w:i/>
                <w:kern w:val="2"/>
                <w:sz w:val="24"/>
                <w:szCs w:val="24"/>
                <w:lang w:val="en-US"/>
              </w:rPr>
            </m:ctrlPr>
          </m:fName>
          <m:e>
            <m:d>
              <m:dPr>
                <m:ctrlPr>
                  <w:rPr>
                    <w:rFonts w:ascii="Cambria Math" w:hAnsi="Cambria Math" w:cs="Times New Roman"/>
                    <w:i/>
                    <w:kern w:val="2"/>
                    <w:sz w:val="24"/>
                    <w:szCs w:val="24"/>
                    <w:lang w:val="en-US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 w:cs="Times New Roman"/>
                        <w:i/>
                        <w:kern w:val="2"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 w:cs="Times New Roman"/>
                        <w:kern w:val="2"/>
                        <w:sz w:val="24"/>
                        <w:szCs w:val="24"/>
                        <w:lang w:val="en-US"/>
                      </w:rPr>
                      <m:t>-2d</m:t>
                    </m:r>
                  </m:num>
                  <m:den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kern w:val="2"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kern w:val="2"/>
                            <w:sz w:val="24"/>
                            <w:szCs w:val="24"/>
                            <w:lang w:val="en-US"/>
                          </w:rPr>
                          <m:t>l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kern w:val="2"/>
                            <w:sz w:val="24"/>
                            <w:szCs w:val="24"/>
                            <w:lang w:val="en-US"/>
                          </w:rPr>
                          <m:t>d</m:t>
                        </m:r>
                      </m:sub>
                    </m:sSub>
                  </m:den>
                </m:f>
              </m:e>
            </m:d>
          </m:e>
        </m:func>
        <m:r>
          <w:rPr>
            <w:rFonts w:ascii="Cambria Math" w:hAnsi="Cambria Math" w:cs="Times New Roman"/>
            <w:kern w:val="2"/>
            <w:sz w:val="24"/>
            <w:szCs w:val="24"/>
            <w:lang w:val="en-US"/>
          </w:rPr>
          <m:t>]</m:t>
        </m:r>
      </m:oMath>
      <w:r w:rsidRPr="00945219">
        <w:rPr>
          <w:rFonts w:cs="Times New Roman"/>
          <w:kern w:val="2"/>
          <w:sz w:val="24"/>
          <w:szCs w:val="24"/>
          <w:lang w:val="en-US"/>
        </w:rPr>
        <w:t xml:space="preserve"> (1)</w:t>
      </w:r>
      <w:r w:rsidR="002915DF" w:rsidRPr="00945219">
        <w:rPr>
          <w:rFonts w:cs="Times New Roman"/>
          <w:kern w:val="2"/>
          <w:sz w:val="24"/>
          <w:szCs w:val="24"/>
          <w:lang w:val="en-US"/>
        </w:rPr>
        <w:t xml:space="preserve">; </w:t>
      </w:r>
      <m:oMath>
        <m:r>
          <w:rPr>
            <w:rFonts w:ascii="Cambria Math" w:hAnsi="Cambria Math" w:cs="Times New Roman"/>
            <w:kern w:val="2"/>
            <w:sz w:val="24"/>
            <w:szCs w:val="24"/>
            <w:lang w:val="en-US"/>
          </w:rPr>
          <m:t>∆n=C(</m:t>
        </m:r>
        <m:sSub>
          <m:sSubPr>
            <m:ctrlPr>
              <w:rPr>
                <w:rFonts w:ascii="Cambria Math" w:hAnsi="Cambria Math" w:cs="Times New Roman"/>
                <w:i/>
                <w:kern w:val="2"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kern w:val="2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kern w:val="2"/>
                <w:sz w:val="24"/>
                <w:szCs w:val="24"/>
                <w:lang w:val="en-US"/>
              </w:rPr>
              <m:t>n</m:t>
            </m:r>
          </m:sub>
        </m:sSub>
        <m:r>
          <w:rPr>
            <w:rFonts w:ascii="Cambria Math" w:hAnsi="Cambria Math" w:cs="Times New Roman"/>
            <w:kern w:val="2"/>
            <w:sz w:val="24"/>
            <w:szCs w:val="24"/>
            <w:lang w:val="en-US"/>
          </w:rPr>
          <m:t>/</m:t>
        </m:r>
        <m:sSub>
          <m:sSubPr>
            <m:ctrlPr>
              <w:rPr>
                <w:rFonts w:ascii="Cambria Math" w:hAnsi="Cambria Math" w:cs="Times New Roman"/>
                <w:i/>
                <w:kern w:val="2"/>
                <w:sz w:val="24"/>
                <w:szCs w:val="24"/>
                <w:lang w:val="en-US"/>
              </w:rPr>
            </m:ctrlPr>
          </m:sSubPr>
          <m:e>
            <m:r>
              <w:rPr>
                <w:rFonts w:ascii="Cambria Math" w:hAnsi="Cambria Math" w:cs="Times New Roman"/>
                <w:kern w:val="2"/>
                <w:sz w:val="24"/>
                <w:szCs w:val="24"/>
                <w:lang w:val="en-US"/>
              </w:rPr>
              <m:t>d</m:t>
            </m:r>
          </m:e>
          <m:sub>
            <m:r>
              <w:rPr>
                <w:rFonts w:ascii="Cambria Math" w:hAnsi="Cambria Math" w:cs="Times New Roman"/>
                <w:kern w:val="2"/>
                <w:sz w:val="24"/>
                <w:szCs w:val="24"/>
                <w:lang w:val="en-US"/>
              </w:rPr>
              <m:t>c</m:t>
            </m:r>
          </m:sub>
        </m:sSub>
        <m:r>
          <w:rPr>
            <w:rFonts w:ascii="Cambria Math" w:hAnsi="Cambria Math" w:cs="Times New Roman"/>
            <w:kern w:val="2"/>
            <w:sz w:val="24"/>
            <w:szCs w:val="24"/>
            <w:lang w:val="en-US"/>
          </w:rPr>
          <m:t>)</m:t>
        </m:r>
      </m:oMath>
      <w:r w:rsidR="008D5142" w:rsidRPr="00945219">
        <w:rPr>
          <w:rFonts w:cs="Times New Roman"/>
          <w:kern w:val="2"/>
          <w:sz w:val="24"/>
          <w:szCs w:val="24"/>
          <w:lang w:val="en-US"/>
        </w:rPr>
        <w:t xml:space="preserve"> (2) </w:t>
      </w:r>
    </w:p>
    <w:p w14:paraId="4D97464C" w14:textId="4151CB67" w:rsidR="00355E0A" w:rsidRPr="00945219" w:rsidRDefault="00E426C5" w:rsidP="00F51B4F">
      <w:pPr>
        <w:widowControl w:val="0"/>
        <w:rPr>
          <w:rFonts w:cs="Times New Roman"/>
          <w:kern w:val="2"/>
          <w:sz w:val="24"/>
          <w:szCs w:val="24"/>
          <w:lang w:val="en-US"/>
        </w:rPr>
      </w:pPr>
      <w:bookmarkStart w:id="9" w:name="OLE_LINK1"/>
      <w:r w:rsidRPr="00945219">
        <w:rPr>
          <w:rFonts w:cs="Times New Roman"/>
          <w:kern w:val="2"/>
          <w:sz w:val="24"/>
          <w:szCs w:val="24"/>
          <w:lang w:val="en-US"/>
        </w:rPr>
        <w:t>w</w:t>
      </w:r>
      <w:r w:rsidR="00355E0A" w:rsidRPr="00945219">
        <w:rPr>
          <w:rFonts w:cs="Times New Roman"/>
          <w:kern w:val="2"/>
          <w:sz w:val="24"/>
          <w:szCs w:val="24"/>
          <w:lang w:val="en-US"/>
        </w:rPr>
        <w:t xml:space="preserve">here R is the sensor response to an </w:t>
      </w:r>
      <w:r w:rsidR="0004645E" w:rsidRPr="00945219">
        <w:rPr>
          <w:rFonts w:cs="Times New Roman"/>
          <w:kern w:val="2"/>
          <w:sz w:val="24"/>
          <w:szCs w:val="24"/>
          <w:lang w:val="en-US"/>
        </w:rPr>
        <w:t>attached</w:t>
      </w:r>
      <w:r w:rsidR="00355E0A" w:rsidRPr="00945219">
        <w:rPr>
          <w:rFonts w:cs="Times New Roman"/>
          <w:kern w:val="2"/>
          <w:sz w:val="24"/>
          <w:szCs w:val="24"/>
          <w:lang w:val="en-US"/>
        </w:rPr>
        <w:t xml:space="preserve"> layer, m </w:t>
      </w:r>
      <w:r w:rsidR="00355E0A" w:rsidRPr="00945219">
        <w:rPr>
          <w:rFonts w:cs="Times New Roman"/>
          <w:color w:val="222222"/>
          <w:kern w:val="2"/>
          <w:sz w:val="24"/>
          <w:szCs w:val="24"/>
          <w:shd w:val="clear" w:color="auto" w:fill="FFFFFF"/>
          <w:lang w:val="en-US"/>
        </w:rPr>
        <w:t xml:space="preserve">is the refractive index sensitivity, </w:t>
      </w:r>
      <w:r w:rsidR="00355E0A" w:rsidRPr="00945219">
        <w:rPr>
          <w:rFonts w:cs="Times New Roman"/>
          <w:kern w:val="2"/>
          <w:sz w:val="24"/>
          <w:szCs w:val="24"/>
          <w:lang w:val="en-US"/>
        </w:rPr>
        <w:t xml:space="preserve">d is the thickness of the </w:t>
      </w:r>
      <w:r w:rsidR="0081769D" w:rsidRPr="00945219">
        <w:rPr>
          <w:rFonts w:cs="Times New Roman"/>
          <w:kern w:val="2"/>
          <w:sz w:val="24"/>
          <w:szCs w:val="24"/>
          <w:lang w:val="en-US"/>
        </w:rPr>
        <w:t xml:space="preserve">attached </w:t>
      </w:r>
      <w:r w:rsidR="00355E0A" w:rsidRPr="00945219">
        <w:rPr>
          <w:rFonts w:cs="Times New Roman"/>
          <w:kern w:val="2"/>
          <w:sz w:val="24"/>
          <w:szCs w:val="24"/>
          <w:lang w:val="en-US"/>
        </w:rPr>
        <w:t>layer, l</w:t>
      </w:r>
      <w:r w:rsidR="00355E0A" w:rsidRPr="00945219">
        <w:rPr>
          <w:rFonts w:cs="Times New Roman"/>
          <w:kern w:val="2"/>
          <w:sz w:val="24"/>
          <w:szCs w:val="24"/>
          <w:vertAlign w:val="subscript"/>
          <w:lang w:val="en-US"/>
        </w:rPr>
        <w:t>d</w:t>
      </w:r>
      <w:r w:rsidR="00355E0A" w:rsidRPr="00945219">
        <w:rPr>
          <w:rFonts w:cs="Times New Roman"/>
          <w:kern w:val="2"/>
          <w:sz w:val="24"/>
          <w:szCs w:val="24"/>
          <w:lang w:val="en-US"/>
        </w:rPr>
        <w:t xml:space="preserve"> is the </w:t>
      </w:r>
      <w:bookmarkStart w:id="10" w:name="OLE_LINK2"/>
      <w:r w:rsidR="00355E0A" w:rsidRPr="00945219">
        <w:rPr>
          <w:rFonts w:cs="Times New Roman"/>
          <w:kern w:val="2"/>
          <w:sz w:val="24"/>
          <w:szCs w:val="24"/>
          <w:lang w:val="en-US"/>
        </w:rPr>
        <w:t>electromagnetic field decay length</w:t>
      </w:r>
      <w:bookmarkEnd w:id="9"/>
      <w:bookmarkEnd w:id="10"/>
      <w:r w:rsidR="00AB7D8D" w:rsidRPr="00945219">
        <w:rPr>
          <w:rFonts w:cs="Times New Roman"/>
          <w:kern w:val="2"/>
          <w:sz w:val="24"/>
          <w:szCs w:val="24"/>
          <w:lang w:val="en-US"/>
        </w:rPr>
        <w:t>,</w:t>
      </w:r>
      <w:r w:rsidR="00AB7D8D" w:rsidRPr="00945219">
        <w:rPr>
          <w:rFonts w:eastAsia="Microsoft YaHei" w:cs="Times New Roman"/>
          <w:kern w:val="2"/>
          <w:sz w:val="24"/>
          <w:szCs w:val="24"/>
          <w:lang w:val="en-US"/>
        </w:rPr>
        <w:t xml:space="preserve"> ∆</w:t>
      </w:r>
      <w:r w:rsidR="00AB7D8D" w:rsidRPr="00945219">
        <w:rPr>
          <w:rFonts w:cs="Times New Roman"/>
          <w:kern w:val="2"/>
          <w:sz w:val="24"/>
          <w:szCs w:val="24"/>
          <w:lang w:val="en-US"/>
        </w:rPr>
        <w:t xml:space="preserve">n is the difference in refractive index between the </w:t>
      </w:r>
      <w:r w:rsidR="00FB4D37" w:rsidRPr="00945219">
        <w:rPr>
          <w:rFonts w:cs="Times New Roman"/>
          <w:kern w:val="2"/>
          <w:sz w:val="24"/>
          <w:szCs w:val="24"/>
          <w:lang w:val="en-US"/>
        </w:rPr>
        <w:t xml:space="preserve">attached </w:t>
      </w:r>
      <w:r w:rsidR="00AB7D8D" w:rsidRPr="00945219">
        <w:rPr>
          <w:rFonts w:cs="Times New Roman"/>
          <w:kern w:val="2"/>
          <w:sz w:val="24"/>
          <w:szCs w:val="24"/>
          <w:lang w:val="en-US"/>
        </w:rPr>
        <w:t>layer and the surrounding medium</w:t>
      </w:r>
      <w:r w:rsidR="00355E0A" w:rsidRPr="00945219">
        <w:rPr>
          <w:rFonts w:cs="Times New Roman"/>
          <w:kern w:val="2"/>
          <w:sz w:val="24"/>
          <w:szCs w:val="24"/>
          <w:lang w:val="en-US"/>
        </w:rPr>
        <w:t xml:space="preserve">, C is material concentration in the </w:t>
      </w:r>
      <w:r w:rsidR="00690F71" w:rsidRPr="00945219">
        <w:rPr>
          <w:rFonts w:cs="Times New Roman"/>
          <w:kern w:val="2"/>
          <w:sz w:val="24"/>
          <w:szCs w:val="24"/>
          <w:lang w:val="en-US"/>
        </w:rPr>
        <w:t xml:space="preserve">attached </w:t>
      </w:r>
      <w:r w:rsidR="00355E0A" w:rsidRPr="00945219">
        <w:rPr>
          <w:rFonts w:cs="Times New Roman"/>
          <w:kern w:val="2"/>
          <w:sz w:val="24"/>
          <w:szCs w:val="24"/>
          <w:lang w:val="en-US"/>
        </w:rPr>
        <w:t>layer,</w:t>
      </w:r>
      <w:r w:rsidR="00333B5E" w:rsidRPr="00945219">
        <w:rPr>
          <w:rFonts w:cs="Times New Roman"/>
          <w:kern w:val="2"/>
          <w:sz w:val="24"/>
          <w:szCs w:val="24"/>
          <w:lang w:val="en-US"/>
        </w:rPr>
        <w:t xml:space="preserve"> and</w:t>
      </w:r>
      <w:r w:rsidR="00355E0A" w:rsidRPr="00945219">
        <w:rPr>
          <w:rFonts w:cs="Times New Roman"/>
          <w:kern w:val="2"/>
          <w:sz w:val="24"/>
          <w:szCs w:val="24"/>
          <w:lang w:val="en-US"/>
        </w:rPr>
        <w:t xml:space="preserve"> d</w:t>
      </w:r>
      <w:r w:rsidR="00355E0A" w:rsidRPr="00945219">
        <w:rPr>
          <w:rFonts w:cs="Times New Roman"/>
          <w:kern w:val="2"/>
          <w:sz w:val="24"/>
          <w:szCs w:val="24"/>
          <w:vertAlign w:val="subscript"/>
          <w:lang w:val="en-US"/>
        </w:rPr>
        <w:t>n</w:t>
      </w:r>
      <w:r w:rsidR="00355E0A" w:rsidRPr="00945219">
        <w:rPr>
          <w:rFonts w:cs="Times New Roman"/>
          <w:kern w:val="2"/>
          <w:sz w:val="24"/>
          <w:szCs w:val="24"/>
          <w:lang w:val="en-US"/>
        </w:rPr>
        <w:t>/d</w:t>
      </w:r>
      <w:r w:rsidR="00355E0A" w:rsidRPr="00945219">
        <w:rPr>
          <w:rFonts w:cs="Times New Roman"/>
          <w:kern w:val="2"/>
          <w:sz w:val="24"/>
          <w:szCs w:val="24"/>
          <w:vertAlign w:val="subscript"/>
          <w:lang w:val="en-US"/>
        </w:rPr>
        <w:t>c</w:t>
      </w:r>
      <w:r w:rsidR="00355E0A" w:rsidRPr="00945219">
        <w:rPr>
          <w:rFonts w:cs="Times New Roman"/>
          <w:kern w:val="2"/>
          <w:sz w:val="24"/>
          <w:szCs w:val="24"/>
          <w:lang w:val="en-US"/>
        </w:rPr>
        <w:t xml:space="preserve"> is the refractive-index increment.</w:t>
      </w:r>
    </w:p>
    <w:p w14:paraId="3F70BF61" w14:textId="77777777" w:rsidR="00355E0A" w:rsidRPr="00945219" w:rsidRDefault="00355E0A" w:rsidP="00F51B4F">
      <w:pPr>
        <w:widowControl w:val="0"/>
        <w:rPr>
          <w:rFonts w:cs="Times New Roman"/>
          <w:kern w:val="2"/>
          <w:sz w:val="24"/>
          <w:szCs w:val="24"/>
          <w:lang w:val="en-US"/>
        </w:rPr>
      </w:pPr>
    </w:p>
    <w:p w14:paraId="12D61816" w14:textId="00B1C875" w:rsidR="00355E0A" w:rsidRPr="00945219" w:rsidRDefault="00355E0A" w:rsidP="00F51B4F">
      <w:pPr>
        <w:widowControl w:val="0"/>
        <w:rPr>
          <w:rFonts w:cs="Times New Roman"/>
          <w:kern w:val="2"/>
          <w:sz w:val="24"/>
          <w:szCs w:val="24"/>
          <w:lang w:val="en-US"/>
        </w:rPr>
      </w:pPr>
      <w:r w:rsidRPr="009B65EA">
        <w:rPr>
          <w:rFonts w:cs="Times New Roman"/>
          <w:kern w:val="2"/>
          <w:sz w:val="24"/>
          <w:szCs w:val="24"/>
          <w:lang w:val="en-US"/>
        </w:rPr>
        <w:t xml:space="preserve">In our case, we tested the surface signal R </w:t>
      </w:r>
      <w:r w:rsidRPr="009B65EA">
        <w:rPr>
          <w:rFonts w:cs="Times New Roman"/>
          <w:kern w:val="2"/>
          <w:sz w:val="24"/>
          <w:szCs w:val="24"/>
          <w:vertAlign w:val="subscript"/>
          <w:lang w:val="en-US"/>
        </w:rPr>
        <w:t>antibody</w:t>
      </w:r>
      <w:r w:rsidRPr="009B65EA">
        <w:rPr>
          <w:rFonts w:cs="Times New Roman"/>
          <w:kern w:val="2"/>
          <w:sz w:val="24"/>
          <w:szCs w:val="24"/>
          <w:lang w:val="en-US"/>
        </w:rPr>
        <w:t>=2325 and R</w:t>
      </w:r>
      <w:r w:rsidRPr="009B65EA">
        <w:rPr>
          <w:rFonts w:cs="Times New Roman"/>
          <w:kern w:val="2"/>
          <w:sz w:val="24"/>
          <w:szCs w:val="24"/>
          <w:vertAlign w:val="subscript"/>
          <w:lang w:val="en-US"/>
        </w:rPr>
        <w:t>G4</w:t>
      </w:r>
      <w:r w:rsidRPr="009B65EA">
        <w:rPr>
          <w:rFonts w:cs="Times New Roman"/>
          <w:kern w:val="2"/>
          <w:sz w:val="24"/>
          <w:szCs w:val="24"/>
          <w:lang w:val="en-US"/>
        </w:rPr>
        <w:t>=2017; the l</w:t>
      </w:r>
      <w:r w:rsidRPr="009B65EA">
        <w:rPr>
          <w:rFonts w:cs="Times New Roman"/>
          <w:kern w:val="2"/>
          <w:sz w:val="24"/>
          <w:szCs w:val="24"/>
          <w:vertAlign w:val="subscript"/>
          <w:lang w:val="en-US"/>
        </w:rPr>
        <w:t>d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 value is</w:t>
      </w:r>
      <w:r w:rsidR="00597034" w:rsidRPr="009B65EA">
        <w:rPr>
          <w:rFonts w:cs="Times New Roman"/>
          <w:kern w:val="2"/>
          <w:sz w:val="24"/>
          <w:szCs w:val="24"/>
          <w:lang w:val="en-US"/>
        </w:rPr>
        <w:t xml:space="preserve"> estimate</w:t>
      </w:r>
      <w:r w:rsidR="00150FBE" w:rsidRPr="009B65EA">
        <w:rPr>
          <w:rFonts w:cs="Times New Roman"/>
          <w:kern w:val="2"/>
          <w:sz w:val="24"/>
          <w:szCs w:val="24"/>
          <w:lang w:val="en-US"/>
        </w:rPr>
        <w:t>d</w:t>
      </w:r>
      <w:r w:rsidR="00597034" w:rsidRPr="009B65EA">
        <w:rPr>
          <w:rFonts w:cs="Times New Roman"/>
          <w:kern w:val="2"/>
          <w:sz w:val="24"/>
          <w:szCs w:val="24"/>
          <w:lang w:val="en-US"/>
        </w:rPr>
        <w:t xml:space="preserve"> to be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 20 nm</w:t>
      </w:r>
      <w:r w:rsidR="00597034" w:rsidRPr="009B65EA">
        <w:rPr>
          <w:rFonts w:cs="Times New Roman"/>
          <w:kern w:val="2"/>
          <w:sz w:val="24"/>
          <w:szCs w:val="24"/>
          <w:lang w:val="en-US"/>
        </w:rPr>
        <w:t xml:space="preserve"> based on published results </w:t>
      </w:r>
      <w:r w:rsidR="00597034" w:rsidRPr="009B65EA">
        <w:rPr>
          <w:rFonts w:cs="Times New Roman"/>
          <w:noProof/>
          <w:kern w:val="2"/>
          <w:sz w:val="24"/>
          <w:szCs w:val="24"/>
          <w:lang w:val="en-US"/>
        </w:rPr>
        <w:t>(Haes et al. 2004; Jain et al. 2007)</w:t>
      </w:r>
      <w:r w:rsidRPr="009B65EA">
        <w:rPr>
          <w:rFonts w:cs="Times New Roman"/>
          <w:kern w:val="2"/>
          <w:sz w:val="24"/>
          <w:szCs w:val="24"/>
          <w:lang w:val="en-US"/>
        </w:rPr>
        <w:t>, and m is a constant provided by the producer; the d</w:t>
      </w:r>
      <w:r w:rsidRPr="009B65EA">
        <w:rPr>
          <w:rFonts w:cs="Times New Roman"/>
          <w:kern w:val="2"/>
          <w:sz w:val="24"/>
          <w:szCs w:val="24"/>
          <w:vertAlign w:val="subscript"/>
          <w:lang w:val="en-US"/>
        </w:rPr>
        <w:t xml:space="preserve">antibody </w:t>
      </w:r>
      <w:r w:rsidRPr="009B65EA">
        <w:rPr>
          <w:rFonts w:cs="Times New Roman"/>
          <w:kern w:val="2"/>
          <w:sz w:val="24"/>
          <w:szCs w:val="24"/>
          <w:lang w:val="en-US"/>
        </w:rPr>
        <w:t>=7.1 nm</w:t>
      </w:r>
      <w:r w:rsidR="00032F20" w:rsidRPr="009B65EA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4A29C7" w:rsidRPr="009B65EA">
        <w:rPr>
          <w:rFonts w:cs="Times New Roman"/>
          <w:noProof/>
          <w:kern w:val="2"/>
          <w:sz w:val="24"/>
          <w:szCs w:val="24"/>
          <w:lang w:val="en-US"/>
        </w:rPr>
        <w:t>(Dong and Shannon</w:t>
      </w:r>
      <w:r w:rsidR="004A29C7">
        <w:rPr>
          <w:rFonts w:cs="Times New Roman"/>
          <w:noProof/>
          <w:kern w:val="2"/>
          <w:sz w:val="24"/>
          <w:szCs w:val="24"/>
          <w:lang w:val="en-US"/>
        </w:rPr>
        <w:t xml:space="preserve"> 2000)</w:t>
      </w:r>
      <w:r w:rsidRPr="00945219">
        <w:rPr>
          <w:rFonts w:cs="Times New Roman"/>
          <w:kern w:val="2"/>
          <w:sz w:val="24"/>
          <w:szCs w:val="24"/>
          <w:lang w:val="en-US"/>
        </w:rPr>
        <w:t>, d</w:t>
      </w:r>
      <w:r w:rsidRPr="00945219">
        <w:rPr>
          <w:rFonts w:cs="Times New Roman"/>
          <w:kern w:val="2"/>
          <w:sz w:val="24"/>
          <w:szCs w:val="24"/>
          <w:vertAlign w:val="subscript"/>
          <w:lang w:val="en-US"/>
        </w:rPr>
        <w:t xml:space="preserve">G4 </w:t>
      </w:r>
      <w:r w:rsidRPr="00945219">
        <w:rPr>
          <w:rFonts w:cs="Times New Roman"/>
          <w:kern w:val="2"/>
          <w:sz w:val="24"/>
          <w:szCs w:val="24"/>
          <w:lang w:val="en-US"/>
        </w:rPr>
        <w:t>=1.8 nm</w:t>
      </w:r>
      <w:r w:rsidR="00032F20"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4A29C7">
        <w:rPr>
          <w:rFonts w:cs="Times New Roman"/>
          <w:noProof/>
          <w:kern w:val="2"/>
          <w:sz w:val="24"/>
          <w:szCs w:val="24"/>
          <w:lang w:val="en-US"/>
        </w:rPr>
        <w:t>(Eichman et al. 2000)</w:t>
      </w:r>
      <w:r w:rsidRPr="00945219">
        <w:rPr>
          <w:rFonts w:cs="Times New Roman"/>
          <w:kern w:val="2"/>
          <w:sz w:val="24"/>
          <w:szCs w:val="24"/>
          <w:lang w:val="en-US"/>
        </w:rPr>
        <w:t>, d</w:t>
      </w:r>
      <w:r w:rsidRPr="00945219">
        <w:rPr>
          <w:rFonts w:cs="Times New Roman"/>
          <w:kern w:val="2"/>
          <w:sz w:val="24"/>
          <w:szCs w:val="24"/>
          <w:vertAlign w:val="subscript"/>
          <w:lang w:val="en-US"/>
        </w:rPr>
        <w:t>n</w:t>
      </w:r>
      <w:r w:rsidRPr="00945219">
        <w:rPr>
          <w:rFonts w:cs="Times New Roman"/>
          <w:kern w:val="2"/>
          <w:sz w:val="24"/>
          <w:szCs w:val="24"/>
          <w:lang w:val="en-US"/>
        </w:rPr>
        <w:t>/d</w:t>
      </w:r>
      <w:r w:rsidRPr="00945219">
        <w:rPr>
          <w:rFonts w:cs="Times New Roman"/>
          <w:kern w:val="2"/>
          <w:sz w:val="24"/>
          <w:szCs w:val="24"/>
          <w:vertAlign w:val="subscript"/>
          <w:lang w:val="en-US"/>
        </w:rPr>
        <w:t xml:space="preserve">c </w:t>
      </w:r>
      <w:r w:rsidRPr="00945219">
        <w:rPr>
          <w:rFonts w:cs="Times New Roman"/>
          <w:kern w:val="2"/>
          <w:sz w:val="24"/>
          <w:szCs w:val="24"/>
          <w:lang w:val="en-US"/>
        </w:rPr>
        <w:t>value of antibodies is 0.185 cm</w:t>
      </w:r>
      <w:r w:rsidRPr="00945219">
        <w:rPr>
          <w:rFonts w:cs="Times New Roman"/>
          <w:kern w:val="2"/>
          <w:sz w:val="24"/>
          <w:szCs w:val="24"/>
          <w:vertAlign w:val="superscript"/>
          <w:lang w:val="en-US"/>
        </w:rPr>
        <w:t>3</w:t>
      </w:r>
      <w:r w:rsidRPr="00945219">
        <w:rPr>
          <w:rFonts w:cs="Times New Roman"/>
          <w:kern w:val="2"/>
          <w:sz w:val="24"/>
          <w:szCs w:val="24"/>
          <w:lang w:val="en-US"/>
        </w:rPr>
        <w:t>/g</w:t>
      </w:r>
      <w:r w:rsidR="00504941" w:rsidRPr="00945219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4A29C7">
        <w:rPr>
          <w:rFonts w:cs="Times New Roman"/>
          <w:noProof/>
          <w:kern w:val="2"/>
          <w:sz w:val="24"/>
          <w:szCs w:val="24"/>
          <w:lang w:val="en-US"/>
        </w:rPr>
        <w:t>(Longman et al. 2006)</w:t>
      </w:r>
      <w:r w:rsidRPr="00945219">
        <w:rPr>
          <w:rFonts w:cs="Times New Roman"/>
          <w:kern w:val="2"/>
          <w:sz w:val="24"/>
          <w:szCs w:val="24"/>
          <w:lang w:val="en-US"/>
        </w:rPr>
        <w:t>, and d</w:t>
      </w:r>
      <w:r w:rsidRPr="00945219">
        <w:rPr>
          <w:rFonts w:cs="Times New Roman"/>
          <w:kern w:val="2"/>
          <w:sz w:val="24"/>
          <w:szCs w:val="24"/>
          <w:vertAlign w:val="subscript"/>
          <w:lang w:val="en-US"/>
        </w:rPr>
        <w:t>n</w:t>
      </w:r>
      <w:r w:rsidRPr="00945219">
        <w:rPr>
          <w:rFonts w:cs="Times New Roman"/>
          <w:kern w:val="2"/>
          <w:sz w:val="24"/>
          <w:szCs w:val="24"/>
          <w:lang w:val="en-US"/>
        </w:rPr>
        <w:t>/d</w:t>
      </w:r>
      <w:r w:rsidRPr="00945219">
        <w:rPr>
          <w:rFonts w:cs="Times New Roman"/>
          <w:kern w:val="2"/>
          <w:sz w:val="24"/>
          <w:szCs w:val="24"/>
          <w:vertAlign w:val="subscript"/>
          <w:lang w:val="en-US"/>
        </w:rPr>
        <w:t xml:space="preserve">c </w:t>
      </w:r>
      <w:r w:rsidRPr="00945219">
        <w:rPr>
          <w:rFonts w:cs="Times New Roman"/>
          <w:kern w:val="2"/>
          <w:sz w:val="24"/>
          <w:szCs w:val="24"/>
          <w:lang w:val="en-US"/>
        </w:rPr>
        <w:t>value of G4 is 0.200 cm</w:t>
      </w:r>
      <w:r w:rsidRPr="00945219">
        <w:rPr>
          <w:rFonts w:cs="Times New Roman"/>
          <w:kern w:val="2"/>
          <w:sz w:val="24"/>
          <w:szCs w:val="24"/>
          <w:vertAlign w:val="superscript"/>
          <w:lang w:val="en-US"/>
        </w:rPr>
        <w:t>3</w:t>
      </w:r>
      <w:r w:rsidRPr="00945219">
        <w:rPr>
          <w:rFonts w:cs="Times New Roman"/>
          <w:kern w:val="2"/>
          <w:sz w:val="24"/>
          <w:szCs w:val="24"/>
          <w:lang w:val="en-US"/>
        </w:rPr>
        <w:t xml:space="preserve">/g </w:t>
      </w:r>
      <w:r w:rsidR="004A29C7">
        <w:rPr>
          <w:rFonts w:cs="Times New Roman"/>
          <w:noProof/>
          <w:kern w:val="2"/>
          <w:sz w:val="24"/>
          <w:szCs w:val="24"/>
          <w:lang w:val="en-US"/>
        </w:rPr>
        <w:t>(Yanez Arteta et al. 2014)</w:t>
      </w:r>
      <w:r w:rsidRPr="00945219">
        <w:rPr>
          <w:rFonts w:cs="Times New Roman"/>
          <w:kern w:val="2"/>
          <w:sz w:val="24"/>
          <w:szCs w:val="24"/>
          <w:lang w:val="en-US"/>
        </w:rPr>
        <w:t xml:space="preserve"> based on the reported data. We assume that our modified surfaces are homogeneous without molecule distortion</w:t>
      </w:r>
      <w:r w:rsidR="00042BC6" w:rsidRPr="00945219">
        <w:rPr>
          <w:rFonts w:cs="Times New Roman"/>
          <w:kern w:val="2"/>
          <w:sz w:val="24"/>
          <w:szCs w:val="24"/>
          <w:lang w:val="en-US"/>
        </w:rPr>
        <w:t xml:space="preserve"> so that </w:t>
      </w:r>
      <w:r w:rsidRPr="00945219">
        <w:rPr>
          <w:rFonts w:cs="Times New Roman"/>
          <w:kern w:val="2"/>
          <w:sz w:val="24"/>
          <w:szCs w:val="24"/>
          <w:lang w:val="en-US"/>
        </w:rPr>
        <w:t xml:space="preserve">we can calculate the ratio of surface G4 concentration </w:t>
      </w:r>
      <w:r w:rsidRPr="00945219">
        <w:rPr>
          <w:rFonts w:cs="Times New Roman"/>
          <w:i/>
          <w:iCs/>
          <w:kern w:val="2"/>
          <w:sz w:val="24"/>
          <w:szCs w:val="24"/>
          <w:lang w:val="en-US"/>
        </w:rPr>
        <w:t>vs.</w:t>
      </w:r>
      <w:r w:rsidRPr="00945219">
        <w:rPr>
          <w:rFonts w:cs="Times New Roman"/>
          <w:kern w:val="2"/>
          <w:sz w:val="24"/>
          <w:szCs w:val="24"/>
          <w:lang w:val="en-US"/>
        </w:rPr>
        <w:t xml:space="preserve"> surface antibody concentration. </w:t>
      </w:r>
    </w:p>
    <w:p w14:paraId="134B54BE" w14:textId="402AD8EC" w:rsidR="00355E0A" w:rsidRPr="00945219" w:rsidRDefault="00355E0A" w:rsidP="005132F0">
      <w:pPr>
        <w:widowControl w:val="0"/>
        <w:jc w:val="center"/>
        <w:rPr>
          <w:rFonts w:cs="Times New Roman"/>
          <w:kern w:val="2"/>
          <w:sz w:val="24"/>
          <w:szCs w:val="24"/>
          <w:lang w:val="en-US"/>
        </w:rPr>
      </w:pPr>
      <w:r w:rsidRPr="00945219">
        <w:rPr>
          <w:rFonts w:cs="Times New Roman"/>
          <w:kern w:val="2"/>
          <w:sz w:val="24"/>
          <w:szCs w:val="24"/>
          <w:lang w:val="en-US"/>
        </w:rPr>
        <w:t>Therefore, C</w:t>
      </w:r>
      <w:r w:rsidRPr="00945219">
        <w:rPr>
          <w:rFonts w:cs="Times New Roman"/>
          <w:kern w:val="2"/>
          <w:sz w:val="24"/>
          <w:szCs w:val="24"/>
          <w:vertAlign w:val="subscript"/>
          <w:lang w:val="en-US"/>
        </w:rPr>
        <w:t>G4</w:t>
      </w:r>
      <w:r w:rsidRPr="00945219">
        <w:rPr>
          <w:rFonts w:cs="Times New Roman"/>
          <w:kern w:val="2"/>
          <w:sz w:val="24"/>
          <w:szCs w:val="24"/>
          <w:lang w:val="en-US"/>
        </w:rPr>
        <w:t>/C</w:t>
      </w:r>
      <w:r w:rsidRPr="00945219">
        <w:rPr>
          <w:rFonts w:cs="Times New Roman"/>
          <w:kern w:val="2"/>
          <w:sz w:val="24"/>
          <w:szCs w:val="24"/>
          <w:vertAlign w:val="subscript"/>
          <w:lang w:val="en-US"/>
        </w:rPr>
        <w:t>antibody</w:t>
      </w:r>
      <w:r w:rsidRPr="00945219">
        <w:rPr>
          <w:rFonts w:cs="Times New Roman"/>
          <w:kern w:val="2"/>
          <w:sz w:val="24"/>
          <w:szCs w:val="24"/>
          <w:lang w:val="en-US"/>
        </w:rPr>
        <w:t>=1.24</w:t>
      </w:r>
    </w:p>
    <w:p w14:paraId="4BFEA795" w14:textId="6D7D17AD" w:rsidR="00355E0A" w:rsidRPr="009B65EA" w:rsidRDefault="00355E0A" w:rsidP="00F51B4F">
      <w:pPr>
        <w:widowControl w:val="0"/>
        <w:rPr>
          <w:rFonts w:cs="Times New Roman"/>
          <w:kern w:val="2"/>
          <w:sz w:val="24"/>
          <w:szCs w:val="24"/>
          <w:lang w:val="en-US"/>
        </w:rPr>
      </w:pPr>
      <w:r w:rsidRPr="009B65EA">
        <w:rPr>
          <w:rFonts w:cs="Times New Roman"/>
          <w:kern w:val="2"/>
          <w:sz w:val="24"/>
          <w:szCs w:val="24"/>
          <w:lang w:val="en-US"/>
        </w:rPr>
        <w:t xml:space="preserve">Moreover, one G4 molecule can conjugate with 44 aptamers in solution conditions </w:t>
      </w:r>
      <w:r w:rsidR="00F31411" w:rsidRPr="009B65EA">
        <w:rPr>
          <w:rFonts w:cs="Times New Roman"/>
          <w:kern w:val="2"/>
          <w:sz w:val="24"/>
          <w:szCs w:val="24"/>
          <w:lang w:val="en-US"/>
        </w:rPr>
        <w:t xml:space="preserve">tested </w:t>
      </w:r>
      <w:r w:rsidRPr="009B65EA">
        <w:rPr>
          <w:rFonts w:cs="Times New Roman"/>
          <w:kern w:val="2"/>
          <w:sz w:val="24"/>
          <w:szCs w:val="24"/>
          <w:lang w:val="en-US"/>
        </w:rPr>
        <w:t>by conjugating fluorescen</w:t>
      </w:r>
      <w:r w:rsidR="00D91084" w:rsidRPr="009B65EA">
        <w:rPr>
          <w:rFonts w:cs="Times New Roman"/>
          <w:kern w:val="2"/>
          <w:sz w:val="24"/>
          <w:szCs w:val="24"/>
          <w:lang w:val="en-US"/>
        </w:rPr>
        <w:t>ce</w:t>
      </w:r>
      <w:r w:rsidR="00DC1D73" w:rsidRPr="009B65EA">
        <w:rPr>
          <w:rFonts w:cs="Times New Roman"/>
          <w:kern w:val="2"/>
          <w:sz w:val="24"/>
          <w:szCs w:val="24"/>
          <w:lang w:val="en-US"/>
        </w:rPr>
        <w:t>-</w:t>
      </w:r>
      <w:r w:rsidRPr="009B65EA">
        <w:rPr>
          <w:rFonts w:cs="Times New Roman"/>
          <w:kern w:val="2"/>
          <w:sz w:val="24"/>
          <w:szCs w:val="24"/>
          <w:lang w:val="en-US"/>
        </w:rPr>
        <w:t>labeled aptamers with G4 molecules</w:t>
      </w:r>
      <w:r w:rsidR="00DB442B" w:rsidRPr="009B65EA">
        <w:rPr>
          <w:rFonts w:cs="Times New Roman"/>
          <w:kern w:val="2"/>
          <w:sz w:val="24"/>
          <w:szCs w:val="24"/>
          <w:lang w:val="en-US"/>
        </w:rPr>
        <w:t xml:space="preserve"> (see </w:t>
      </w:r>
      <w:r w:rsidR="00150FBE" w:rsidRPr="009B65EA">
        <w:rPr>
          <w:rFonts w:cs="Times New Roman"/>
          <w:kern w:val="2"/>
          <w:sz w:val="24"/>
          <w:szCs w:val="24"/>
          <w:lang w:val="en-US"/>
        </w:rPr>
        <w:t xml:space="preserve">the </w:t>
      </w:r>
      <w:r w:rsidR="00DB442B" w:rsidRPr="009B65EA">
        <w:rPr>
          <w:rFonts w:cs="Times New Roman"/>
          <w:kern w:val="2"/>
          <w:sz w:val="24"/>
          <w:szCs w:val="24"/>
          <w:lang w:val="en-US"/>
        </w:rPr>
        <w:t xml:space="preserve">following </w:t>
      </w:r>
      <w:r w:rsidR="00300EFD" w:rsidRPr="009B65EA">
        <w:rPr>
          <w:rFonts w:cs="Times New Roman"/>
          <w:kern w:val="2"/>
          <w:sz w:val="24"/>
          <w:szCs w:val="24"/>
          <w:lang w:val="en-US"/>
        </w:rPr>
        <w:t>ex</w:t>
      </w:r>
      <w:r w:rsidR="00E753E6" w:rsidRPr="009B65EA">
        <w:rPr>
          <w:rFonts w:cs="Times New Roman"/>
          <w:kern w:val="2"/>
          <w:sz w:val="24"/>
          <w:szCs w:val="24"/>
          <w:lang w:val="en-US"/>
        </w:rPr>
        <w:t>perimental data for more det</w:t>
      </w:r>
      <w:r w:rsidR="00150FBE" w:rsidRPr="009B65EA">
        <w:rPr>
          <w:rFonts w:cs="Times New Roman"/>
          <w:kern w:val="2"/>
          <w:sz w:val="24"/>
          <w:szCs w:val="24"/>
          <w:lang w:val="en-US"/>
        </w:rPr>
        <w:t>ai</w:t>
      </w:r>
      <w:r w:rsidR="00E753E6" w:rsidRPr="009B65EA">
        <w:rPr>
          <w:rFonts w:cs="Times New Roman"/>
          <w:kern w:val="2"/>
          <w:sz w:val="24"/>
          <w:szCs w:val="24"/>
          <w:lang w:val="en-US"/>
        </w:rPr>
        <w:t>ls</w:t>
      </w:r>
      <w:r w:rsidR="00DB442B" w:rsidRPr="009B65EA">
        <w:rPr>
          <w:rFonts w:cs="Times New Roman"/>
          <w:kern w:val="2"/>
          <w:sz w:val="24"/>
          <w:szCs w:val="24"/>
          <w:lang w:val="en-US"/>
        </w:rPr>
        <w:t>)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. Assuming that the conjugation rate </w:t>
      </w:r>
      <w:r w:rsidR="00D13F0A" w:rsidRPr="009B65EA">
        <w:rPr>
          <w:rFonts w:cs="Times New Roman"/>
          <w:kern w:val="2"/>
          <w:sz w:val="24"/>
          <w:szCs w:val="24"/>
          <w:lang w:val="en-US"/>
        </w:rPr>
        <w:t>is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2A0D17" w:rsidRPr="009B65EA">
        <w:rPr>
          <w:rFonts w:cs="Times New Roman"/>
          <w:kern w:val="2"/>
          <w:sz w:val="24"/>
          <w:szCs w:val="24"/>
          <w:lang w:val="en-US"/>
        </w:rPr>
        <w:t xml:space="preserve">around 30%-80% </w:t>
      </w:r>
      <w:r w:rsidRPr="009B65EA">
        <w:rPr>
          <w:rFonts w:cs="Times New Roman"/>
          <w:kern w:val="2"/>
          <w:sz w:val="24"/>
          <w:szCs w:val="24"/>
          <w:lang w:val="en-US"/>
        </w:rPr>
        <w:t>when aptamers conjugat</w:t>
      </w:r>
      <w:r w:rsidR="00CE14C5" w:rsidRPr="009B65EA">
        <w:rPr>
          <w:rFonts w:cs="Times New Roman"/>
          <w:kern w:val="2"/>
          <w:sz w:val="24"/>
          <w:szCs w:val="24"/>
          <w:lang w:val="en-US"/>
        </w:rPr>
        <w:t>e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 with G4 on the LSPR surface, the estimated ratio of surface aptamer concentration </w:t>
      </w:r>
      <w:r w:rsidRPr="009B65EA">
        <w:rPr>
          <w:rFonts w:cs="Times New Roman"/>
          <w:i/>
          <w:iCs/>
          <w:kern w:val="2"/>
          <w:sz w:val="24"/>
          <w:szCs w:val="24"/>
          <w:lang w:val="en-US"/>
        </w:rPr>
        <w:t>vs.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 surface antibody concentration </w:t>
      </w:r>
      <w:r w:rsidR="00D65279" w:rsidRPr="009B65EA">
        <w:rPr>
          <w:rFonts w:cs="Times New Roman"/>
          <w:kern w:val="2"/>
          <w:sz w:val="24"/>
          <w:szCs w:val="24"/>
          <w:lang w:val="en-US"/>
        </w:rPr>
        <w:t>is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2F6F10" w:rsidRPr="009B65EA">
        <w:rPr>
          <w:rFonts w:cs="Times New Roman"/>
          <w:kern w:val="2"/>
          <w:sz w:val="24"/>
          <w:szCs w:val="24"/>
          <w:lang w:val="en-US"/>
        </w:rPr>
        <w:t>around 16</w:t>
      </w:r>
      <w:r w:rsidR="00361F43" w:rsidRPr="009B65EA">
        <w:rPr>
          <w:rFonts w:cs="Times New Roman"/>
          <w:kern w:val="2"/>
          <w:sz w:val="24"/>
          <w:szCs w:val="24"/>
          <w:lang w:val="en-US"/>
        </w:rPr>
        <w:t>-44.</w:t>
      </w:r>
    </w:p>
    <w:p w14:paraId="20ED5259" w14:textId="1A6AE4E0" w:rsidR="00355E0A" w:rsidRPr="009B65EA" w:rsidRDefault="00355E0A" w:rsidP="007F103E">
      <w:pPr>
        <w:spacing w:line="240" w:lineRule="auto"/>
        <w:rPr>
          <w:rFonts w:cs="Times New Roman"/>
          <w:sz w:val="24"/>
          <w:szCs w:val="24"/>
        </w:rPr>
      </w:pPr>
    </w:p>
    <w:p w14:paraId="3E14737B" w14:textId="42239B84" w:rsidR="00067AC2" w:rsidRPr="009B65EA" w:rsidRDefault="00150FBE" w:rsidP="007F103E">
      <w:pPr>
        <w:spacing w:line="240" w:lineRule="auto"/>
        <w:rPr>
          <w:rFonts w:cs="Times New Roman"/>
          <w:sz w:val="24"/>
          <w:szCs w:val="24"/>
          <w:u w:val="single"/>
        </w:rPr>
      </w:pPr>
      <w:r w:rsidRPr="009B65EA">
        <w:rPr>
          <w:rFonts w:cs="Times New Roman"/>
          <w:sz w:val="24"/>
          <w:szCs w:val="24"/>
          <w:u w:val="single"/>
        </w:rPr>
        <w:t>The n</w:t>
      </w:r>
      <w:r w:rsidR="00D57FF6" w:rsidRPr="009B65EA">
        <w:rPr>
          <w:rFonts w:cs="Times New Roman"/>
          <w:sz w:val="24"/>
          <w:szCs w:val="24"/>
          <w:u w:val="single"/>
        </w:rPr>
        <w:t xml:space="preserve">umber of aptamers conjugated on </w:t>
      </w:r>
      <w:r w:rsidR="00537910" w:rsidRPr="009B65EA">
        <w:rPr>
          <w:rFonts w:cs="Times New Roman"/>
          <w:sz w:val="24"/>
          <w:szCs w:val="24"/>
          <w:u w:val="single"/>
        </w:rPr>
        <w:t xml:space="preserve">each </w:t>
      </w:r>
      <w:r w:rsidR="00D57FF6" w:rsidRPr="009B65EA">
        <w:rPr>
          <w:rFonts w:cs="Times New Roman"/>
          <w:sz w:val="24"/>
          <w:szCs w:val="24"/>
          <w:u w:val="single"/>
        </w:rPr>
        <w:t xml:space="preserve">G4 </w:t>
      </w:r>
      <w:r w:rsidR="000B4F9E" w:rsidRPr="009B65EA">
        <w:rPr>
          <w:rFonts w:cs="Times New Roman"/>
          <w:sz w:val="24"/>
          <w:szCs w:val="24"/>
          <w:u w:val="single"/>
        </w:rPr>
        <w:t>molecule.</w:t>
      </w:r>
    </w:p>
    <w:p w14:paraId="6E0FCEA3" w14:textId="25B6104F" w:rsidR="00A234AA" w:rsidRPr="009B65EA" w:rsidRDefault="004712DB" w:rsidP="004712DB">
      <w:pPr>
        <w:widowControl w:val="0"/>
        <w:rPr>
          <w:rFonts w:cs="Times New Roman"/>
          <w:kern w:val="2"/>
          <w:sz w:val="24"/>
          <w:szCs w:val="24"/>
          <w:lang w:val="en-US"/>
        </w:rPr>
      </w:pPr>
      <w:r w:rsidRPr="009B65EA">
        <w:rPr>
          <w:rFonts w:cs="Times New Roman"/>
          <w:kern w:val="2"/>
          <w:sz w:val="24"/>
          <w:szCs w:val="24"/>
          <w:lang w:val="en-US"/>
        </w:rPr>
        <w:t xml:space="preserve">To estimate the </w:t>
      </w:r>
      <w:r w:rsidR="004E187B" w:rsidRPr="009B65EA">
        <w:rPr>
          <w:rFonts w:cs="Times New Roman"/>
          <w:kern w:val="2"/>
          <w:sz w:val="24"/>
          <w:szCs w:val="24"/>
          <w:lang w:val="en-US"/>
        </w:rPr>
        <w:t>number</w:t>
      </w:r>
      <w:r w:rsidRPr="009B65EA">
        <w:rPr>
          <w:rFonts w:cs="Times New Roman" w:hint="eastAsia"/>
          <w:kern w:val="2"/>
          <w:sz w:val="24"/>
          <w:szCs w:val="24"/>
          <w:lang w:val="en-US"/>
        </w:rPr>
        <w:t xml:space="preserve"> of the aptamer</w:t>
      </w:r>
      <w:r w:rsidR="00D876A6" w:rsidRPr="009B65EA">
        <w:rPr>
          <w:rFonts w:cs="Times New Roman"/>
          <w:kern w:val="2"/>
          <w:sz w:val="24"/>
          <w:szCs w:val="24"/>
          <w:lang w:val="en-US"/>
        </w:rPr>
        <w:t>s</w:t>
      </w:r>
      <w:r w:rsidRPr="009B65EA">
        <w:rPr>
          <w:rFonts w:cs="Times New Roman" w:hint="eastAsia"/>
          <w:kern w:val="2"/>
          <w:sz w:val="24"/>
          <w:szCs w:val="24"/>
          <w:lang w:val="en-US"/>
        </w:rPr>
        <w:t xml:space="preserve"> </w:t>
      </w:r>
      <w:r w:rsidR="00D876A6" w:rsidRPr="009B65EA">
        <w:rPr>
          <w:rFonts w:cs="Times New Roman"/>
          <w:kern w:val="2"/>
          <w:sz w:val="24"/>
          <w:szCs w:val="24"/>
          <w:lang w:val="en-US"/>
        </w:rPr>
        <w:t>conjugated to</w:t>
      </w:r>
      <w:r w:rsidRPr="009B65EA">
        <w:rPr>
          <w:rFonts w:cs="Times New Roman" w:hint="eastAsia"/>
          <w:kern w:val="2"/>
          <w:sz w:val="24"/>
          <w:szCs w:val="24"/>
          <w:lang w:val="en-US"/>
        </w:rPr>
        <w:t xml:space="preserve"> </w:t>
      </w:r>
      <w:r w:rsidR="00537910" w:rsidRPr="009B65EA">
        <w:rPr>
          <w:rFonts w:cs="Times New Roman"/>
          <w:kern w:val="2"/>
          <w:sz w:val="24"/>
          <w:szCs w:val="24"/>
          <w:lang w:val="en-US"/>
        </w:rPr>
        <w:t xml:space="preserve">each </w:t>
      </w:r>
      <w:r w:rsidRPr="009B65EA">
        <w:rPr>
          <w:rFonts w:cs="Times New Roman" w:hint="eastAsia"/>
          <w:kern w:val="2"/>
          <w:sz w:val="24"/>
          <w:szCs w:val="24"/>
          <w:lang w:val="en-US"/>
        </w:rPr>
        <w:t>G</w:t>
      </w:r>
      <w:r w:rsidR="004E187B" w:rsidRPr="009B65EA">
        <w:rPr>
          <w:rFonts w:cs="Times New Roman"/>
          <w:kern w:val="2"/>
          <w:sz w:val="24"/>
          <w:szCs w:val="24"/>
          <w:lang w:val="en-US"/>
        </w:rPr>
        <w:t>4 molecule</w:t>
      </w:r>
      <w:r w:rsidRPr="009B65EA">
        <w:rPr>
          <w:rFonts w:cs="Times New Roman"/>
          <w:kern w:val="2"/>
          <w:sz w:val="24"/>
          <w:szCs w:val="24"/>
          <w:lang w:val="en-US"/>
        </w:rPr>
        <w:t>, amino</w:t>
      </w:r>
      <w:r w:rsidR="00150FBE" w:rsidRPr="009B65EA">
        <w:rPr>
          <w:rFonts w:cs="Times New Roman"/>
          <w:kern w:val="2"/>
          <w:sz w:val="24"/>
          <w:szCs w:val="24"/>
          <w:lang w:val="en-US"/>
        </w:rPr>
        <w:t>-</w:t>
      </w:r>
      <w:r w:rsidRPr="009B65EA">
        <w:rPr>
          <w:rFonts w:cs="Times New Roman"/>
          <w:kern w:val="2"/>
          <w:sz w:val="24"/>
          <w:szCs w:val="24"/>
          <w:lang w:val="en-US"/>
        </w:rPr>
        <w:t>capped aptamers with fluorescence tags (</w:t>
      </w:r>
      <w:r w:rsidRPr="009B65EA">
        <w:rPr>
          <w:rFonts w:cs="Times New Roman"/>
          <w:i/>
          <w:iCs/>
          <w:kern w:val="2"/>
          <w:sz w:val="24"/>
          <w:szCs w:val="24"/>
          <w:lang w:val="en-US"/>
        </w:rPr>
        <w:t>i.e.,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 NH</w:t>
      </w:r>
      <w:r w:rsidRPr="009B65EA">
        <w:rPr>
          <w:rFonts w:cs="Times New Roman"/>
          <w:kern w:val="2"/>
          <w:sz w:val="24"/>
          <w:szCs w:val="24"/>
          <w:vertAlign w:val="subscript"/>
          <w:lang w:val="en-US"/>
        </w:rPr>
        <w:t>2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-aptamer-cy3) were employed to conjugate with </w:t>
      </w:r>
      <w:r w:rsidR="00D876A6" w:rsidRPr="009B65EA">
        <w:rPr>
          <w:rFonts w:cs="Times New Roman"/>
          <w:kern w:val="2"/>
          <w:sz w:val="24"/>
          <w:szCs w:val="24"/>
          <w:lang w:val="en-US"/>
        </w:rPr>
        <w:t>G4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 molecules in a solution condition. Specifically, a reaction mixture conta</w:t>
      </w:r>
      <w:r w:rsidR="00150FBE" w:rsidRPr="009B65EA">
        <w:rPr>
          <w:rFonts w:cs="Times New Roman"/>
          <w:kern w:val="2"/>
          <w:sz w:val="24"/>
          <w:szCs w:val="24"/>
          <w:lang w:val="en-US"/>
        </w:rPr>
        <w:t>in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ing </w:t>
      </w:r>
      <w:r w:rsidR="006B1D7D" w:rsidRPr="009B65EA">
        <w:rPr>
          <w:rFonts w:cs="Times New Roman"/>
          <w:kern w:val="2"/>
          <w:sz w:val="24"/>
          <w:szCs w:val="24"/>
          <w:lang w:val="en-US"/>
        </w:rPr>
        <w:t>200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 µM NH</w:t>
      </w:r>
      <w:r w:rsidRPr="009B65EA">
        <w:rPr>
          <w:rFonts w:cs="Times New Roman"/>
          <w:kern w:val="2"/>
          <w:sz w:val="24"/>
          <w:szCs w:val="24"/>
          <w:vertAlign w:val="subscript"/>
          <w:lang w:val="en-US"/>
        </w:rPr>
        <w:t>2</w:t>
      </w:r>
      <w:r w:rsidRPr="009B65EA">
        <w:rPr>
          <w:rFonts w:cs="Times New Roman"/>
          <w:kern w:val="2"/>
          <w:sz w:val="24"/>
          <w:szCs w:val="24"/>
          <w:lang w:val="en-US"/>
        </w:rPr>
        <w:t>-aptamer-cy3, 1 nM G</w:t>
      </w:r>
      <w:r w:rsidR="00533182" w:rsidRPr="009B65EA">
        <w:rPr>
          <w:rFonts w:cs="Times New Roman"/>
          <w:kern w:val="2"/>
          <w:sz w:val="24"/>
          <w:szCs w:val="24"/>
          <w:lang w:val="en-US"/>
        </w:rPr>
        <w:t>4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, </w:t>
      </w:r>
      <w:r w:rsidR="005B749A" w:rsidRPr="009B65EA">
        <w:rPr>
          <w:rFonts w:cs="Times New Roman"/>
          <w:kern w:val="2"/>
          <w:sz w:val="24"/>
          <w:szCs w:val="24"/>
          <w:lang w:val="en-US"/>
        </w:rPr>
        <w:t xml:space="preserve">and </w:t>
      </w:r>
      <w:r w:rsidR="00533182" w:rsidRPr="009B65EA">
        <w:rPr>
          <w:rFonts w:cs="Times New Roman"/>
          <w:kern w:val="2"/>
          <w:sz w:val="24"/>
          <w:szCs w:val="24"/>
          <w:lang w:val="en-US"/>
        </w:rPr>
        <w:t>20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 mM </w:t>
      </w:r>
      <w:r w:rsidR="008269DF" w:rsidRPr="009B65EA">
        <w:rPr>
          <w:rFonts w:cs="Times New Roman"/>
          <w:kern w:val="2"/>
          <w:sz w:val="24"/>
          <w:szCs w:val="24"/>
          <w:lang w:val="en-US"/>
        </w:rPr>
        <w:t>BS</w:t>
      </w:r>
      <w:r w:rsidR="008269DF" w:rsidRPr="009B65EA">
        <w:rPr>
          <w:rFonts w:cs="Times New Roman"/>
          <w:kern w:val="2"/>
          <w:sz w:val="24"/>
          <w:szCs w:val="24"/>
          <w:vertAlign w:val="superscript"/>
          <w:lang w:val="en-US"/>
        </w:rPr>
        <w:t>3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AD765D" w:rsidRPr="009B65EA">
        <w:rPr>
          <w:rFonts w:cs="Times New Roman"/>
          <w:kern w:val="2"/>
          <w:sz w:val="24"/>
          <w:szCs w:val="24"/>
          <w:lang w:val="en-US"/>
        </w:rPr>
        <w:t xml:space="preserve">in </w:t>
      </w:r>
      <w:r w:rsidR="008269DF" w:rsidRPr="009B65EA">
        <w:rPr>
          <w:rFonts w:cs="Times New Roman"/>
          <w:kern w:val="2"/>
          <w:sz w:val="24"/>
          <w:szCs w:val="24"/>
          <w:lang w:val="en-US"/>
        </w:rPr>
        <w:t>PBS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 (pH </w:t>
      </w:r>
      <w:r w:rsidR="008269DF" w:rsidRPr="009B65EA">
        <w:rPr>
          <w:rFonts w:cs="Times New Roman"/>
          <w:kern w:val="2"/>
          <w:sz w:val="24"/>
          <w:szCs w:val="24"/>
          <w:lang w:val="en-US"/>
        </w:rPr>
        <w:t>7.4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) was reacted at room temperature for </w:t>
      </w:r>
      <w:r w:rsidR="00AD765D" w:rsidRPr="009B65EA">
        <w:rPr>
          <w:rFonts w:cs="Times New Roman"/>
          <w:kern w:val="2"/>
          <w:sz w:val="24"/>
          <w:szCs w:val="24"/>
          <w:lang w:val="en-US"/>
        </w:rPr>
        <w:t>20 min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. Subsequently, the resulting mixture was filtered using an </w:t>
      </w:r>
      <w:bookmarkStart w:id="11" w:name="OLE_LINK5"/>
      <w:r w:rsidRPr="009B65EA">
        <w:rPr>
          <w:rFonts w:cs="Times New Roman"/>
          <w:kern w:val="2"/>
          <w:sz w:val="24"/>
          <w:szCs w:val="24"/>
          <w:lang w:val="en-US"/>
        </w:rPr>
        <w:t>Amicon Ultra centrifugal filter</w:t>
      </w:r>
      <w:bookmarkEnd w:id="11"/>
      <w:r w:rsidRPr="009B65EA">
        <w:rPr>
          <w:rFonts w:cs="Times New Roman"/>
          <w:kern w:val="2"/>
          <w:sz w:val="24"/>
          <w:szCs w:val="24"/>
          <w:lang w:val="en-US"/>
        </w:rPr>
        <w:t xml:space="preserve"> (</w:t>
      </w:r>
      <w:r w:rsidR="00040482" w:rsidRPr="009B65EA">
        <w:rPr>
          <w:rFonts w:cs="Times New Roman"/>
          <w:kern w:val="2"/>
          <w:sz w:val="24"/>
          <w:szCs w:val="24"/>
          <w:lang w:val="en-US"/>
        </w:rPr>
        <w:t xml:space="preserve">molecular weight 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cutoff = </w:t>
      </w:r>
      <w:r w:rsidR="00F20A95" w:rsidRPr="009B65EA">
        <w:rPr>
          <w:rFonts w:cs="Times New Roman"/>
          <w:kern w:val="2"/>
          <w:sz w:val="24"/>
          <w:szCs w:val="24"/>
          <w:lang w:val="en-US"/>
        </w:rPr>
        <w:t>5</w:t>
      </w:r>
      <w:r w:rsidRPr="009B65EA">
        <w:rPr>
          <w:rFonts w:cs="Times New Roman"/>
          <w:kern w:val="2"/>
          <w:sz w:val="24"/>
          <w:szCs w:val="24"/>
          <w:lang w:val="en-US"/>
        </w:rPr>
        <w:t>0 KDa)</w:t>
      </w:r>
      <w:r w:rsidR="00A234AA" w:rsidRPr="009B65EA">
        <w:rPr>
          <w:rFonts w:cs="Times New Roman"/>
          <w:kern w:val="2"/>
          <w:sz w:val="24"/>
          <w:szCs w:val="24"/>
          <w:lang w:val="en-US"/>
        </w:rPr>
        <w:t xml:space="preserve"> to remove </w:t>
      </w:r>
      <w:r w:rsidR="003E1264" w:rsidRPr="009B65EA">
        <w:rPr>
          <w:rFonts w:cs="Times New Roman"/>
          <w:kern w:val="2"/>
          <w:sz w:val="24"/>
          <w:szCs w:val="24"/>
          <w:lang w:val="en-US"/>
        </w:rPr>
        <w:t>the unconjugated aptamers (Mw &lt; 50 KDa) and to purify the resulting G</w:t>
      </w:r>
      <w:r w:rsidR="00F37851" w:rsidRPr="009B65EA">
        <w:rPr>
          <w:rFonts w:cs="Times New Roman"/>
          <w:kern w:val="2"/>
          <w:sz w:val="24"/>
          <w:szCs w:val="24"/>
          <w:lang w:val="en-US"/>
        </w:rPr>
        <w:t>4</w:t>
      </w:r>
      <w:r w:rsidR="003E1264" w:rsidRPr="009B65EA">
        <w:rPr>
          <w:rFonts w:cs="Times New Roman"/>
          <w:kern w:val="2"/>
          <w:sz w:val="24"/>
          <w:szCs w:val="24"/>
          <w:lang w:val="en-US"/>
        </w:rPr>
        <w:t xml:space="preserve">-aptamer conjugates (Mw &gt; </w:t>
      </w:r>
      <w:r w:rsidR="00F37851" w:rsidRPr="009B65EA">
        <w:rPr>
          <w:rFonts w:cs="Times New Roman"/>
          <w:kern w:val="2"/>
          <w:sz w:val="24"/>
          <w:szCs w:val="24"/>
          <w:lang w:val="en-US"/>
        </w:rPr>
        <w:t>5</w:t>
      </w:r>
      <w:r w:rsidR="003E1264" w:rsidRPr="009B65EA">
        <w:rPr>
          <w:rFonts w:cs="Times New Roman"/>
          <w:kern w:val="2"/>
          <w:sz w:val="24"/>
          <w:szCs w:val="24"/>
          <w:lang w:val="en-US"/>
        </w:rPr>
        <w:t>0 KDa). Subsequently, the purified G</w:t>
      </w:r>
      <w:r w:rsidR="003F0E9D" w:rsidRPr="009B65EA">
        <w:rPr>
          <w:rFonts w:cs="Times New Roman"/>
          <w:kern w:val="2"/>
          <w:sz w:val="24"/>
          <w:szCs w:val="24"/>
          <w:lang w:val="en-US"/>
        </w:rPr>
        <w:t>4</w:t>
      </w:r>
      <w:r w:rsidR="003E1264" w:rsidRPr="009B65EA">
        <w:rPr>
          <w:rFonts w:cs="Times New Roman"/>
          <w:kern w:val="2"/>
          <w:sz w:val="24"/>
          <w:szCs w:val="24"/>
          <w:lang w:val="en-US"/>
        </w:rPr>
        <w:t>-aptamer conjugates were used to calculate the concentration of fluorescent aptamers conjugated to the G</w:t>
      </w:r>
      <w:r w:rsidR="00AB2B2B" w:rsidRPr="009B65EA">
        <w:rPr>
          <w:rFonts w:cs="Times New Roman"/>
          <w:kern w:val="2"/>
          <w:sz w:val="24"/>
          <w:szCs w:val="24"/>
          <w:lang w:val="en-US"/>
        </w:rPr>
        <w:t>4</w:t>
      </w:r>
      <w:r w:rsidR="003E1264" w:rsidRPr="009B65EA">
        <w:rPr>
          <w:rFonts w:cs="Times New Roman"/>
          <w:kern w:val="2"/>
          <w:sz w:val="24"/>
          <w:szCs w:val="24"/>
          <w:lang w:val="en-US"/>
        </w:rPr>
        <w:t xml:space="preserve"> </w:t>
      </w:r>
      <w:r w:rsidR="00AB2B2B" w:rsidRPr="009B65EA">
        <w:rPr>
          <w:rFonts w:cs="Times New Roman"/>
          <w:kern w:val="2"/>
          <w:sz w:val="24"/>
          <w:szCs w:val="24"/>
          <w:lang w:val="en-US"/>
        </w:rPr>
        <w:t>molecules</w:t>
      </w:r>
      <w:r w:rsidR="003E1264" w:rsidRPr="009B65EA">
        <w:rPr>
          <w:rFonts w:cs="Times New Roman"/>
          <w:kern w:val="2"/>
          <w:sz w:val="24"/>
          <w:szCs w:val="24"/>
          <w:lang w:val="en-US"/>
        </w:rPr>
        <w:t xml:space="preserve"> against a calibration curve established using known concentrations of NH</w:t>
      </w:r>
      <w:r w:rsidR="00AB2B2B" w:rsidRPr="009B65EA">
        <w:rPr>
          <w:rFonts w:cs="Times New Roman"/>
          <w:kern w:val="2"/>
          <w:sz w:val="24"/>
          <w:szCs w:val="24"/>
          <w:vertAlign w:val="subscript"/>
          <w:lang w:val="en-US"/>
        </w:rPr>
        <w:t>2</w:t>
      </w:r>
      <w:r w:rsidR="003E1264" w:rsidRPr="009B65EA">
        <w:rPr>
          <w:rFonts w:cs="Times New Roman"/>
          <w:kern w:val="2"/>
          <w:sz w:val="24"/>
          <w:szCs w:val="24"/>
          <w:lang w:val="en-US"/>
        </w:rPr>
        <w:t xml:space="preserve">-aptamer-cy3. </w:t>
      </w:r>
      <w:r w:rsidR="001C7FCF" w:rsidRPr="009B65EA">
        <w:rPr>
          <w:rFonts w:cs="Times New Roman"/>
          <w:kern w:val="2"/>
          <w:sz w:val="24"/>
          <w:szCs w:val="24"/>
          <w:lang w:val="en-US"/>
        </w:rPr>
        <w:t>The number of aptamers on each G4 molecule was calculated</w:t>
      </w:r>
      <w:r w:rsidR="003E1264" w:rsidRPr="009B65EA">
        <w:rPr>
          <w:rFonts w:cs="Times New Roman"/>
          <w:kern w:val="2"/>
          <w:sz w:val="24"/>
          <w:szCs w:val="24"/>
          <w:lang w:val="en-US"/>
        </w:rPr>
        <w:t xml:space="preserve"> using the equation below:</w:t>
      </w:r>
    </w:p>
    <w:p w14:paraId="4A1DB72D" w14:textId="39D985C2" w:rsidR="00A234AA" w:rsidRPr="009B65EA" w:rsidRDefault="00F3708D" w:rsidP="004712DB">
      <w:pPr>
        <w:widowControl w:val="0"/>
        <w:rPr>
          <w:rFonts w:cs="Times New Roman"/>
          <w:kern w:val="2"/>
          <w:sz w:val="24"/>
          <w:szCs w:val="24"/>
          <w:lang w:val="en-US"/>
        </w:rPr>
      </w:pPr>
      <w:bookmarkStart w:id="12" w:name="_Hlk133061297"/>
      <w:r w:rsidRPr="009B65EA">
        <w:rPr>
          <w:rFonts w:cs="Times New Roman"/>
          <w:kern w:val="2"/>
          <w:sz w:val="24"/>
          <w:szCs w:val="24"/>
          <w:lang w:val="en-US"/>
        </w:rPr>
        <w:t>Number of aptamers on each G4 molecule</w:t>
      </w:r>
      <w:bookmarkEnd w:id="12"/>
      <w:r w:rsidRPr="009B65EA">
        <w:rPr>
          <w:rFonts w:cs="Times New Roman"/>
          <w:kern w:val="2"/>
          <w:sz w:val="24"/>
          <w:szCs w:val="24"/>
          <w:lang w:val="en-US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kern w:val="2"/>
                <w:sz w:val="24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kern w:val="2"/>
                <w:sz w:val="24"/>
                <w:szCs w:val="24"/>
                <w:lang w:val="en-US"/>
              </w:rPr>
              <m:t>Concentration of the quantified aptamers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kern w:val="2"/>
                <w:sz w:val="24"/>
                <w:szCs w:val="24"/>
                <w:lang w:val="en-US"/>
              </w:rPr>
              <m:t xml:space="preserve">Concentration of G4 molecules </m:t>
            </m:r>
          </m:den>
        </m:f>
      </m:oMath>
      <w:r w:rsidR="00CC47E1" w:rsidRPr="009B65EA">
        <w:rPr>
          <w:rFonts w:cs="Times New Roman"/>
          <w:kern w:val="2"/>
          <w:sz w:val="24"/>
          <w:szCs w:val="24"/>
          <w:lang w:val="en-US"/>
        </w:rPr>
        <w:t xml:space="preserve"> .</w:t>
      </w:r>
    </w:p>
    <w:p w14:paraId="41811063" w14:textId="77777777" w:rsidR="007F71B5" w:rsidRPr="009B65EA" w:rsidRDefault="007F71B5" w:rsidP="004712DB">
      <w:pPr>
        <w:widowControl w:val="0"/>
        <w:rPr>
          <w:rFonts w:cs="Times New Roman"/>
          <w:kern w:val="2"/>
          <w:sz w:val="24"/>
          <w:szCs w:val="24"/>
          <w:lang w:val="en-US"/>
        </w:rPr>
      </w:pPr>
    </w:p>
    <w:p w14:paraId="0BF36B7A" w14:textId="356D2FDF" w:rsidR="007F71B5" w:rsidRPr="009B65EA" w:rsidRDefault="007F71B5" w:rsidP="004712DB">
      <w:pPr>
        <w:widowControl w:val="0"/>
        <w:rPr>
          <w:rFonts w:cs="Times New Roman"/>
          <w:kern w:val="2"/>
          <w:sz w:val="24"/>
          <w:szCs w:val="24"/>
          <w:lang w:val="en-US"/>
        </w:rPr>
      </w:pPr>
      <w:r w:rsidRPr="009B65EA">
        <w:rPr>
          <w:rFonts w:cs="Times New Roman" w:hint="eastAsia"/>
          <w:kern w:val="2"/>
          <w:sz w:val="24"/>
          <w:szCs w:val="24"/>
          <w:lang w:val="en-US"/>
        </w:rPr>
        <w:t>A</w:t>
      </w:r>
      <w:r w:rsidRPr="009B65EA">
        <w:rPr>
          <w:rFonts w:cs="Times New Roman"/>
          <w:kern w:val="2"/>
          <w:sz w:val="24"/>
          <w:szCs w:val="24"/>
          <w:lang w:val="en-US"/>
        </w:rPr>
        <w:t xml:space="preserve">s shown in Figure S8, the concentration </w:t>
      </w:r>
      <w:r w:rsidR="0058615C" w:rsidRPr="009B65EA">
        <w:rPr>
          <w:rFonts w:cs="Times New Roman"/>
          <w:kern w:val="2"/>
          <w:sz w:val="24"/>
          <w:szCs w:val="24"/>
          <w:lang w:val="en-US"/>
        </w:rPr>
        <w:t xml:space="preserve">of aptamers conjugated on </w:t>
      </w:r>
      <w:r w:rsidR="00975E10" w:rsidRPr="009B65EA">
        <w:rPr>
          <w:rFonts w:cs="Times New Roman"/>
          <w:kern w:val="2"/>
          <w:sz w:val="24"/>
          <w:szCs w:val="24"/>
          <w:lang w:val="en-US"/>
        </w:rPr>
        <w:t xml:space="preserve">G4 molecules was calculated as </w:t>
      </w:r>
      <w:r w:rsidR="003831E3" w:rsidRPr="009B65EA">
        <w:rPr>
          <w:rFonts w:cs="Times New Roman"/>
          <w:kern w:val="2"/>
          <w:sz w:val="24"/>
          <w:szCs w:val="24"/>
          <w:lang w:val="en-US"/>
        </w:rPr>
        <w:t>43.6 nM, and the concentration of G4 molecules in the reaction was 1 n</w:t>
      </w:r>
      <w:r w:rsidR="00E46420" w:rsidRPr="009B65EA">
        <w:rPr>
          <w:rFonts w:cs="Times New Roman"/>
          <w:kern w:val="2"/>
          <w:sz w:val="24"/>
          <w:szCs w:val="24"/>
          <w:lang w:val="en-US"/>
        </w:rPr>
        <w:t>M. Therefore, the number of aptamers on each G4 molecule</w:t>
      </w:r>
      <w:r w:rsidR="000B501E" w:rsidRPr="009B65EA">
        <w:rPr>
          <w:rFonts w:cs="Times New Roman"/>
          <w:kern w:val="2"/>
          <w:sz w:val="24"/>
          <w:szCs w:val="24"/>
          <w:lang w:val="en-US"/>
        </w:rPr>
        <w:t xml:space="preserve"> was determined </w:t>
      </w:r>
      <w:r w:rsidR="00040482" w:rsidRPr="009B65EA">
        <w:rPr>
          <w:rFonts w:cs="Times New Roman"/>
          <w:kern w:val="2"/>
          <w:sz w:val="24"/>
          <w:szCs w:val="24"/>
          <w:lang w:val="en-US"/>
        </w:rPr>
        <w:t>to be</w:t>
      </w:r>
      <w:r w:rsidR="000B501E" w:rsidRPr="009B65EA">
        <w:rPr>
          <w:rFonts w:cs="Times New Roman"/>
          <w:kern w:val="2"/>
          <w:sz w:val="24"/>
          <w:szCs w:val="24"/>
          <w:lang w:val="en-US"/>
        </w:rPr>
        <w:t xml:space="preserve"> 44.</w:t>
      </w:r>
    </w:p>
    <w:p w14:paraId="05A1D98F" w14:textId="628DD12A" w:rsidR="00A234AA" w:rsidRPr="009B65EA" w:rsidRDefault="0013379E" w:rsidP="004712DB">
      <w:pPr>
        <w:widowControl w:val="0"/>
        <w:rPr>
          <w:rFonts w:cs="Times New Roman"/>
          <w:kern w:val="2"/>
          <w:sz w:val="24"/>
          <w:szCs w:val="24"/>
          <w:lang w:val="en-US"/>
        </w:rPr>
      </w:pPr>
      <w:r w:rsidRPr="009B65EA">
        <w:rPr>
          <w:rFonts w:cs="Times New Roman"/>
          <w:noProof/>
          <w:kern w:val="2"/>
          <w:sz w:val="24"/>
          <w:szCs w:val="24"/>
          <w:lang w:val="en-US"/>
        </w:rPr>
        <w:drawing>
          <wp:inline distT="0" distB="0" distL="0" distR="0" wp14:anchorId="5EF24D6D" wp14:editId="3EF08835">
            <wp:extent cx="5319422" cy="372989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6307" cy="3741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E38C58" w14:textId="636527D5" w:rsidR="00DB442B" w:rsidRPr="004712DB" w:rsidRDefault="002D3478" w:rsidP="007F103E">
      <w:pPr>
        <w:spacing w:line="240" w:lineRule="auto"/>
        <w:rPr>
          <w:rFonts w:cs="Times New Roman"/>
          <w:sz w:val="24"/>
          <w:szCs w:val="24"/>
          <w:lang w:val="en-US"/>
        </w:rPr>
      </w:pPr>
      <w:r w:rsidRPr="009B65EA">
        <w:rPr>
          <w:rFonts w:cs="Times New Roman" w:hint="eastAsia"/>
          <w:sz w:val="24"/>
          <w:szCs w:val="24"/>
          <w:lang w:val="en-US"/>
        </w:rPr>
        <w:t>F</w:t>
      </w:r>
      <w:r w:rsidRPr="009B65EA">
        <w:rPr>
          <w:rFonts w:cs="Times New Roman"/>
          <w:sz w:val="24"/>
          <w:szCs w:val="24"/>
          <w:lang w:val="en-US"/>
        </w:rPr>
        <w:t>igure S8</w:t>
      </w:r>
      <w:r w:rsidR="00464F4A" w:rsidRPr="009B65EA">
        <w:rPr>
          <w:rFonts w:cs="Times New Roman"/>
          <w:sz w:val="24"/>
          <w:szCs w:val="24"/>
          <w:lang w:val="en-US"/>
        </w:rPr>
        <w:t>. Quantification of concentration of aptamers conjugated on G4 molecules.</w:t>
      </w:r>
      <w:bookmarkStart w:id="13" w:name="_GoBack"/>
      <w:bookmarkEnd w:id="13"/>
    </w:p>
    <w:p w14:paraId="0D7A822F" w14:textId="77777777" w:rsidR="00DB442B" w:rsidRDefault="00DB442B" w:rsidP="007F103E">
      <w:pPr>
        <w:spacing w:line="240" w:lineRule="auto"/>
        <w:rPr>
          <w:rFonts w:cs="Times New Roman"/>
          <w:sz w:val="24"/>
          <w:szCs w:val="24"/>
        </w:rPr>
      </w:pPr>
    </w:p>
    <w:p w14:paraId="14C74923" w14:textId="329BC365" w:rsidR="005179A0" w:rsidRPr="00945219" w:rsidRDefault="0000655C" w:rsidP="005179A0">
      <w:pPr>
        <w:spacing w:line="240" w:lineRule="auto"/>
        <w:rPr>
          <w:rFonts w:cs="Times New Roman"/>
          <w:b/>
          <w:bCs/>
          <w:sz w:val="24"/>
          <w:szCs w:val="24"/>
        </w:rPr>
      </w:pPr>
      <w:r w:rsidRPr="00945219">
        <w:rPr>
          <w:rFonts w:cs="Times New Roman"/>
          <w:b/>
          <w:bCs/>
          <w:noProof/>
          <w:sz w:val="24"/>
          <w:szCs w:val="24"/>
          <w:lang w:val="en-US"/>
        </w:rPr>
        <w:drawing>
          <wp:anchor distT="0" distB="0" distL="114300" distR="114300" simplePos="0" relativeHeight="251659264" behindDoc="0" locked="0" layoutInCell="1" allowOverlap="1" wp14:anchorId="2C06A8F6" wp14:editId="548C568D">
            <wp:simplePos x="0" y="0"/>
            <wp:positionH relativeFrom="column">
              <wp:posOffset>-340360</wp:posOffset>
            </wp:positionH>
            <wp:positionV relativeFrom="paragraph">
              <wp:posOffset>255270</wp:posOffset>
            </wp:positionV>
            <wp:extent cx="5970905" cy="4704715"/>
            <wp:effectExtent l="0" t="0" r="0" b="635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0905" cy="4704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179A0" w:rsidRPr="00945219">
        <w:rPr>
          <w:rFonts w:cs="Times New Roman"/>
          <w:b/>
          <w:bCs/>
          <w:sz w:val="24"/>
          <w:szCs w:val="24"/>
          <w:lang w:val="en-US"/>
        </w:rPr>
        <w:t>S</w:t>
      </w:r>
      <w:r w:rsidR="00F73FE6" w:rsidRPr="00945219">
        <w:rPr>
          <w:rFonts w:cs="Times New Roman"/>
          <w:b/>
          <w:bCs/>
          <w:sz w:val="24"/>
          <w:szCs w:val="24"/>
          <w:lang w:val="en-US"/>
        </w:rPr>
        <w:t>6</w:t>
      </w:r>
      <w:r w:rsidR="005179A0" w:rsidRPr="00945219">
        <w:rPr>
          <w:rFonts w:cs="Times New Roman"/>
          <w:b/>
          <w:bCs/>
          <w:sz w:val="24"/>
          <w:szCs w:val="24"/>
          <w:lang w:val="en-US"/>
        </w:rPr>
        <w:t xml:space="preserve">. </w:t>
      </w:r>
      <w:r w:rsidR="005179A0" w:rsidRPr="00945219">
        <w:rPr>
          <w:rFonts w:cs="Times New Roman"/>
          <w:b/>
          <w:bCs/>
          <w:sz w:val="24"/>
          <w:szCs w:val="24"/>
        </w:rPr>
        <w:t xml:space="preserve">LSPR </w:t>
      </w:r>
      <w:r w:rsidR="006B3805" w:rsidRPr="00945219">
        <w:rPr>
          <w:rFonts w:cs="Times New Roman"/>
          <w:b/>
          <w:bCs/>
          <w:sz w:val="24"/>
          <w:szCs w:val="24"/>
        </w:rPr>
        <w:t>S</w:t>
      </w:r>
      <w:r w:rsidR="005179A0" w:rsidRPr="00945219">
        <w:rPr>
          <w:rFonts w:cs="Times New Roman"/>
          <w:b/>
          <w:bCs/>
          <w:sz w:val="24"/>
          <w:szCs w:val="24"/>
        </w:rPr>
        <w:t xml:space="preserve">ensorgraphs of </w:t>
      </w:r>
      <w:r w:rsidR="006B3805" w:rsidRPr="00945219">
        <w:rPr>
          <w:rFonts w:cs="Times New Roman"/>
          <w:b/>
          <w:bCs/>
          <w:sz w:val="24"/>
          <w:szCs w:val="24"/>
        </w:rPr>
        <w:t>D</w:t>
      </w:r>
      <w:r w:rsidR="005179A0" w:rsidRPr="00945219">
        <w:rPr>
          <w:rFonts w:cs="Times New Roman"/>
          <w:b/>
          <w:bCs/>
          <w:sz w:val="24"/>
          <w:szCs w:val="24"/>
        </w:rPr>
        <w:t xml:space="preserve">ifferent </w:t>
      </w:r>
      <w:r w:rsidR="006B3805" w:rsidRPr="00945219">
        <w:rPr>
          <w:rFonts w:cs="Times New Roman"/>
          <w:b/>
          <w:bCs/>
          <w:sz w:val="24"/>
          <w:szCs w:val="24"/>
        </w:rPr>
        <w:t>M</w:t>
      </w:r>
      <w:r w:rsidR="005179A0" w:rsidRPr="00945219">
        <w:rPr>
          <w:rFonts w:cs="Times New Roman"/>
          <w:b/>
          <w:bCs/>
          <w:sz w:val="24"/>
          <w:szCs w:val="24"/>
        </w:rPr>
        <w:t xml:space="preserve">odified </w:t>
      </w:r>
      <w:r w:rsidR="00A2429F" w:rsidRPr="00945219">
        <w:rPr>
          <w:rFonts w:cs="Times New Roman"/>
          <w:b/>
          <w:bCs/>
          <w:sz w:val="24"/>
          <w:szCs w:val="24"/>
        </w:rPr>
        <w:t xml:space="preserve">Sensor </w:t>
      </w:r>
      <w:r w:rsidR="006B3805" w:rsidRPr="00945219">
        <w:rPr>
          <w:rFonts w:cs="Times New Roman"/>
          <w:b/>
          <w:bCs/>
          <w:sz w:val="24"/>
          <w:szCs w:val="24"/>
        </w:rPr>
        <w:t>C</w:t>
      </w:r>
      <w:r w:rsidR="005179A0" w:rsidRPr="00945219">
        <w:rPr>
          <w:rFonts w:cs="Times New Roman"/>
          <w:b/>
          <w:bCs/>
          <w:sz w:val="24"/>
          <w:szCs w:val="24"/>
        </w:rPr>
        <w:t xml:space="preserve">hips for SRBD </w:t>
      </w:r>
      <w:r w:rsidR="006B3805" w:rsidRPr="00945219">
        <w:rPr>
          <w:rFonts w:cs="Times New Roman"/>
          <w:b/>
          <w:bCs/>
          <w:sz w:val="24"/>
          <w:szCs w:val="24"/>
        </w:rPr>
        <w:t>D</w:t>
      </w:r>
      <w:r w:rsidR="005179A0" w:rsidRPr="00945219">
        <w:rPr>
          <w:rFonts w:cs="Times New Roman"/>
          <w:b/>
          <w:bCs/>
          <w:sz w:val="24"/>
          <w:szCs w:val="24"/>
        </w:rPr>
        <w:t>etection</w:t>
      </w:r>
    </w:p>
    <w:p w14:paraId="16775B9F" w14:textId="2E15F886" w:rsidR="005179A0" w:rsidRPr="00945219" w:rsidRDefault="005179A0" w:rsidP="007F103E">
      <w:pPr>
        <w:spacing w:line="240" w:lineRule="auto"/>
        <w:rPr>
          <w:rFonts w:cs="Times New Roman"/>
          <w:sz w:val="24"/>
          <w:szCs w:val="24"/>
        </w:rPr>
      </w:pPr>
      <w:r w:rsidRPr="003F72B0">
        <w:rPr>
          <w:rFonts w:cs="Times New Roman"/>
          <w:sz w:val="24"/>
          <w:szCs w:val="24"/>
        </w:rPr>
        <w:t>Figure S</w:t>
      </w:r>
      <w:r w:rsidR="00220CA0" w:rsidRPr="003F72B0">
        <w:rPr>
          <w:rFonts w:cs="Times New Roman"/>
          <w:sz w:val="24"/>
          <w:szCs w:val="24"/>
        </w:rPr>
        <w:t>9</w:t>
      </w:r>
      <w:r w:rsidRPr="003F72B0">
        <w:rPr>
          <w:rFonts w:cs="Times New Roman"/>
          <w:sz w:val="24"/>
          <w:szCs w:val="24"/>
        </w:rPr>
        <w:t xml:space="preserve">. LSPR sensorgraphs of </w:t>
      </w:r>
      <w:r w:rsidR="00A2429F" w:rsidRPr="003F72B0">
        <w:rPr>
          <w:rFonts w:cs="Times New Roman"/>
          <w:sz w:val="24"/>
          <w:szCs w:val="24"/>
        </w:rPr>
        <w:t xml:space="preserve">sensor </w:t>
      </w:r>
      <w:r w:rsidRPr="003F72B0">
        <w:rPr>
          <w:rFonts w:cs="Times New Roman"/>
          <w:sz w:val="24"/>
          <w:szCs w:val="24"/>
        </w:rPr>
        <w:t>chips with different surface modification</w:t>
      </w:r>
      <w:r w:rsidR="00825039" w:rsidRPr="003F72B0">
        <w:rPr>
          <w:rFonts w:cs="Times New Roman"/>
          <w:sz w:val="24"/>
          <w:szCs w:val="24"/>
        </w:rPr>
        <w:t>s</w:t>
      </w:r>
      <w:r w:rsidRPr="003F72B0">
        <w:rPr>
          <w:rFonts w:cs="Times New Roman"/>
          <w:sz w:val="24"/>
          <w:szCs w:val="24"/>
        </w:rPr>
        <w:t xml:space="preserve"> for</w:t>
      </w:r>
      <w:r w:rsidRPr="00945219">
        <w:rPr>
          <w:rFonts w:cs="Times New Roman"/>
          <w:sz w:val="24"/>
          <w:szCs w:val="24"/>
        </w:rPr>
        <w:t xml:space="preserve"> SRBD detection</w:t>
      </w:r>
      <w:r w:rsidR="00825039" w:rsidRPr="00945219">
        <w:rPr>
          <w:rFonts w:cs="Times New Roman"/>
          <w:sz w:val="24"/>
          <w:szCs w:val="24"/>
        </w:rPr>
        <w:t>.</w:t>
      </w:r>
      <w:r w:rsidR="00135840" w:rsidRPr="00945219">
        <w:rPr>
          <w:rFonts w:cs="Times New Roman"/>
          <w:sz w:val="24"/>
          <w:szCs w:val="24"/>
        </w:rPr>
        <w:t xml:space="preserve"> </w:t>
      </w:r>
      <w:r w:rsidR="002C5A1D" w:rsidRPr="00945219">
        <w:rPr>
          <w:rFonts w:cs="Times New Roman"/>
          <w:sz w:val="24"/>
          <w:szCs w:val="24"/>
        </w:rPr>
        <w:t>Response signals</w:t>
      </w:r>
      <w:r w:rsidR="00135840" w:rsidRPr="00945219">
        <w:rPr>
          <w:rFonts w:cs="Times New Roman"/>
          <w:sz w:val="24"/>
          <w:szCs w:val="24"/>
        </w:rPr>
        <w:t xml:space="preserve"> </w:t>
      </w:r>
      <w:r w:rsidR="00E22CFA" w:rsidRPr="00945219">
        <w:rPr>
          <w:rFonts w:cs="Times New Roman"/>
          <w:sz w:val="24"/>
          <w:szCs w:val="24"/>
        </w:rPr>
        <w:t>were</w:t>
      </w:r>
      <w:r w:rsidR="00135840" w:rsidRPr="00945219">
        <w:rPr>
          <w:rFonts w:cs="Times New Roman"/>
          <w:sz w:val="24"/>
          <w:szCs w:val="24"/>
        </w:rPr>
        <w:t xml:space="preserve"> co</w:t>
      </w:r>
      <w:r w:rsidR="002C5A1D" w:rsidRPr="00945219">
        <w:rPr>
          <w:rFonts w:cs="Times New Roman"/>
          <w:sz w:val="24"/>
          <w:szCs w:val="24"/>
        </w:rPr>
        <w:t xml:space="preserve">llected at 165 s for creating </w:t>
      </w:r>
      <w:r w:rsidR="00E22CFA" w:rsidRPr="00945219">
        <w:rPr>
          <w:rFonts w:cs="Times New Roman"/>
          <w:sz w:val="24"/>
          <w:szCs w:val="24"/>
        </w:rPr>
        <w:t>response curves in Figure 3.</w:t>
      </w:r>
    </w:p>
    <w:p w14:paraId="59895381" w14:textId="10D26ED4" w:rsidR="00C80559" w:rsidRPr="00945219" w:rsidRDefault="00C80559" w:rsidP="007F103E">
      <w:pPr>
        <w:spacing w:line="240" w:lineRule="auto"/>
        <w:rPr>
          <w:rFonts w:cs="Times New Roman"/>
          <w:sz w:val="24"/>
          <w:szCs w:val="24"/>
        </w:rPr>
      </w:pPr>
    </w:p>
    <w:p w14:paraId="73F27289" w14:textId="77777777" w:rsidR="003F50E4" w:rsidRPr="00945219" w:rsidRDefault="003F50E4" w:rsidP="007F103E">
      <w:pPr>
        <w:spacing w:line="240" w:lineRule="auto"/>
        <w:rPr>
          <w:rFonts w:cs="Times New Roman"/>
          <w:sz w:val="24"/>
          <w:szCs w:val="24"/>
        </w:rPr>
      </w:pPr>
    </w:p>
    <w:p w14:paraId="4C9C3421" w14:textId="19D8A1DE" w:rsidR="006174E3" w:rsidRPr="00945219" w:rsidRDefault="000C65AF" w:rsidP="007F103E">
      <w:pPr>
        <w:spacing w:line="240" w:lineRule="auto"/>
        <w:rPr>
          <w:rFonts w:cs="Times New Roman"/>
          <w:b/>
          <w:bCs/>
          <w:sz w:val="24"/>
          <w:szCs w:val="24"/>
          <w:lang w:val="en-US"/>
        </w:rPr>
      </w:pPr>
      <w:r w:rsidRPr="00945219">
        <w:rPr>
          <w:rFonts w:cs="Times New Roman"/>
          <w:b/>
          <w:bCs/>
          <w:sz w:val="24"/>
          <w:szCs w:val="24"/>
          <w:lang w:val="en-US"/>
        </w:rPr>
        <w:t>References</w:t>
      </w:r>
    </w:p>
    <w:p w14:paraId="25782D54" w14:textId="0F620110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De Feijter, J., Benjamins, d.J., Veer, F., 1978. Biopolymers: Original Research on Biomolecules 17(7), 1759-1772.</w:t>
      </w:r>
    </w:p>
    <w:p w14:paraId="60909DE5" w14:textId="66FDB5F4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Demirci, S., Emre, F.B., Ekiz, F., Oğuzkaya, F., Timur, S., Tanyeli, C., Toppare, L., 2012. Analyst 137(18), 4254-4261.</w:t>
      </w:r>
    </w:p>
    <w:p w14:paraId="3939CCB3" w14:textId="48745579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Dong, Y., Shannon, C., 2000. Analytical Chemistry 72(11), 2371-2376.</w:t>
      </w:r>
    </w:p>
    <w:p w14:paraId="3D398526" w14:textId="3C8A3A8C" w:rsidR="00602BF4" w:rsidRPr="00AB191B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AB191B">
        <w:rPr>
          <w:sz w:val="24"/>
          <w:szCs w:val="24"/>
        </w:rPr>
        <w:t>Eichman, J.D., Bielinska, A.U., Kukowska-Latallo, J.F., Baker, J.R., 2000. Pharmaceutical Science &amp; Technology Today 3(7), 232-245.</w:t>
      </w:r>
    </w:p>
    <w:p w14:paraId="0826F9AA" w14:textId="72032B57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AB191B">
        <w:rPr>
          <w:sz w:val="24"/>
          <w:szCs w:val="24"/>
        </w:rPr>
        <w:t>Haes, A.J., Zou, S., Schatz, G.C., Van Duyne, R.P., 2004. The Journal of Physical</w:t>
      </w:r>
      <w:r w:rsidRPr="00EE78F1">
        <w:rPr>
          <w:sz w:val="24"/>
          <w:szCs w:val="24"/>
        </w:rPr>
        <w:t xml:space="preserve"> Chemistry B 108(1), 109-116.</w:t>
      </w:r>
    </w:p>
    <w:p w14:paraId="3F44F41E" w14:textId="7151B4CE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Hand, D.B., 1935. Journal of Biological Chemistry 108(3), 703-707.</w:t>
      </w:r>
    </w:p>
    <w:p w14:paraId="66B67BD6" w14:textId="0D9631CE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He, P., Liu, L., Qiao, W., Zhang, S., 2014. Chemical Communications 50(12), 1481-1484.</w:t>
      </w:r>
    </w:p>
    <w:p w14:paraId="4DE118F3" w14:textId="56015A84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Jain, P.K., Huang, W., El-Sayed, M.A., 2007. Nano Letters 7(7), 2080-2088.</w:t>
      </w:r>
    </w:p>
    <w:p w14:paraId="63F8CAF8" w14:textId="509BF834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Longman, E., Harding, S.E., Marheineke, N., 2006. LC GC N</w:t>
      </w:r>
      <w:r w:rsidR="00A2708F">
        <w:rPr>
          <w:sz w:val="24"/>
          <w:szCs w:val="24"/>
        </w:rPr>
        <w:t>o</w:t>
      </w:r>
      <w:r w:rsidR="00203EDF">
        <w:rPr>
          <w:sz w:val="24"/>
          <w:szCs w:val="24"/>
        </w:rPr>
        <w:t>rth</w:t>
      </w:r>
      <w:r w:rsidRPr="00EE78F1">
        <w:rPr>
          <w:sz w:val="24"/>
          <w:szCs w:val="24"/>
        </w:rPr>
        <w:t xml:space="preserve"> A</w:t>
      </w:r>
      <w:r w:rsidR="00203EDF">
        <w:rPr>
          <w:sz w:val="24"/>
          <w:szCs w:val="24"/>
        </w:rPr>
        <w:t>merica</w:t>
      </w:r>
      <w:r w:rsidRPr="00EE78F1">
        <w:rPr>
          <w:sz w:val="24"/>
          <w:szCs w:val="24"/>
        </w:rPr>
        <w:t xml:space="preserve"> 24(1), 64.</w:t>
      </w:r>
    </w:p>
    <w:p w14:paraId="5F026589" w14:textId="78D93743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Lu, M., Peng, W., Lin, M., Wang, F., Zhang, Y., 2021. Nanomaterials 11(3), 616.</w:t>
      </w:r>
    </w:p>
    <w:p w14:paraId="7A3E7966" w14:textId="3BDF84B5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Min, H., Girard-Lauriault, P.-L., Gross, T., Lippitz, A., Dietrich, P., Unger, W.E.S., 2012. Analytical and Bioanalytical Chemistry 403(2), 613-623.</w:t>
      </w:r>
    </w:p>
    <w:p w14:paraId="443FDE3A" w14:textId="77777777" w:rsidR="000101AE" w:rsidRPr="00AB191B" w:rsidRDefault="000101AE" w:rsidP="000101AE">
      <w:pPr>
        <w:pStyle w:val="EndNoteBibliography"/>
        <w:spacing w:line="480" w:lineRule="auto"/>
        <w:rPr>
          <w:sz w:val="24"/>
          <w:szCs w:val="24"/>
        </w:rPr>
      </w:pPr>
      <w:r w:rsidRPr="00AB191B">
        <w:rPr>
          <w:sz w:val="24"/>
          <w:szCs w:val="24"/>
        </w:rPr>
        <w:t xml:space="preserve">Schasfoort, R.B.M., 2017. Introduction to Surface Plasmon Resonance, </w:t>
      </w:r>
      <w:r w:rsidRPr="00AB191B">
        <w:rPr>
          <w:rFonts w:hint="eastAsia"/>
          <w:sz w:val="24"/>
          <w:szCs w:val="24"/>
        </w:rPr>
        <w:t>i</w:t>
      </w:r>
      <w:r w:rsidRPr="00AB191B">
        <w:rPr>
          <w:sz w:val="24"/>
          <w:szCs w:val="24"/>
        </w:rPr>
        <w:t>n: Schasfoort, R.B.M. (Ed.), Handbook of Surface Plasmon Resonance. The Royal Society of Chemistry, pp. 1-26.</w:t>
      </w:r>
    </w:p>
    <w:p w14:paraId="4D4C1C24" w14:textId="1C55E08D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Strle, D., Štefane, B., Trifkovič, M., Van Miden, M., Kvasić, I., Zupanič, E., Muševič, I., 2017. Sensors 17(12), 2845.</w:t>
      </w:r>
    </w:p>
    <w:p w14:paraId="6C4181BB" w14:textId="25943CCB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Unser, S., Bruzas, I., He, J., Sagle, L., 2015. Sensors 15(7), 15684-15716.</w:t>
      </w:r>
    </w:p>
    <w:p w14:paraId="223C6BC6" w14:textId="42ECFABB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Xu, Z.X., Li, T., Zhong, Z.M., Zha, D.S., Wu, S.H., Liu, F.Q., Xiao, W.D., Jiang, X.R., Zhang, X.X., Chen, J.T., 2011. Biopolymers 95(10), 682-694.</w:t>
      </w:r>
    </w:p>
    <w:p w14:paraId="10AD7756" w14:textId="185BC09C" w:rsidR="00602BF4" w:rsidRPr="00EE78F1" w:rsidRDefault="00602BF4" w:rsidP="00EE78F1">
      <w:pPr>
        <w:pStyle w:val="EndNoteBibliography"/>
        <w:spacing w:line="480" w:lineRule="auto"/>
        <w:rPr>
          <w:sz w:val="24"/>
          <w:szCs w:val="24"/>
        </w:rPr>
      </w:pPr>
      <w:r w:rsidRPr="00EE78F1">
        <w:rPr>
          <w:sz w:val="24"/>
          <w:szCs w:val="24"/>
        </w:rPr>
        <w:t>Yanez Arteta, M., Ainalem, M.-L., Porcar, L., Martel, A., Coker, H., Lundberg, D., Chang, D.P., Soltwedel, O., Barker, R., Nylander, T., 2014. The journal of physical chemistry B 118(45), 12892-12906.</w:t>
      </w:r>
    </w:p>
    <w:p w14:paraId="61F2A655" w14:textId="3F63D525" w:rsidR="00B565A6" w:rsidRPr="00EE78F1" w:rsidRDefault="00B565A6" w:rsidP="00EE78F1">
      <w:pPr>
        <w:rPr>
          <w:rFonts w:cs="Times New Roman"/>
          <w:sz w:val="24"/>
          <w:szCs w:val="24"/>
          <w:lang w:val="en-US"/>
        </w:rPr>
      </w:pPr>
    </w:p>
    <w:sectPr w:rsidR="00B565A6" w:rsidRPr="00EE78F1" w:rsidSect="00F81F31">
      <w:footerReference w:type="default" r:id="rId18"/>
      <w:pgSz w:w="11906" w:h="16838"/>
      <w:pgMar w:top="1440" w:right="1800" w:bottom="1440" w:left="1800" w:header="851" w:footer="992" w:gutter="0"/>
      <w:cols w:space="425"/>
      <w:docGrid w:type="lines"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A78FFA" w14:textId="77777777" w:rsidR="004F4AE7" w:rsidRDefault="004F4AE7" w:rsidP="007E2391">
      <w:pPr>
        <w:spacing w:line="240" w:lineRule="auto"/>
      </w:pPr>
      <w:r>
        <w:separator/>
      </w:r>
    </w:p>
  </w:endnote>
  <w:endnote w:type="continuationSeparator" w:id="0">
    <w:p w14:paraId="7B41A9A4" w14:textId="77777777" w:rsidR="004F4AE7" w:rsidRDefault="004F4AE7" w:rsidP="007E23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26437983"/>
      <w:docPartObj>
        <w:docPartGallery w:val="Page Numbers (Bottom of Page)"/>
        <w:docPartUnique/>
      </w:docPartObj>
    </w:sdtPr>
    <w:sdtEndPr/>
    <w:sdtContent>
      <w:p w14:paraId="69AFB6E6" w14:textId="4C56BB48" w:rsidR="00A71A15" w:rsidRDefault="00A71A15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F4AE7" w:rsidRPr="004F4AE7">
          <w:rPr>
            <w:noProof/>
            <w:lang w:val="zh-CN"/>
          </w:rPr>
          <w:t>1</w:t>
        </w:r>
        <w:r>
          <w:fldChar w:fldCharType="end"/>
        </w:r>
      </w:p>
    </w:sdtContent>
  </w:sdt>
  <w:p w14:paraId="150879A9" w14:textId="77777777" w:rsidR="00A71A15" w:rsidRDefault="00A71A1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947A47" w14:textId="77777777" w:rsidR="004F4AE7" w:rsidRDefault="004F4AE7" w:rsidP="007E2391">
      <w:pPr>
        <w:spacing w:line="240" w:lineRule="auto"/>
      </w:pPr>
      <w:r>
        <w:separator/>
      </w:r>
    </w:p>
  </w:footnote>
  <w:footnote w:type="continuationSeparator" w:id="0">
    <w:p w14:paraId="7DAE1061" w14:textId="77777777" w:rsidR="004F4AE7" w:rsidRDefault="004F4AE7" w:rsidP="007E23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B45EA"/>
    <w:multiLevelType w:val="hybridMultilevel"/>
    <w:tmpl w:val="DCD685DA"/>
    <w:lvl w:ilvl="0" w:tplc="0409000B">
      <w:start w:val="1"/>
      <w:numFmt w:val="bullet"/>
      <w:lvlText w:val=""/>
      <w:lvlJc w:val="left"/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1D06291C"/>
    <w:multiLevelType w:val="hybridMultilevel"/>
    <w:tmpl w:val="88F46D5A"/>
    <w:lvl w:ilvl="0" w:tplc="D9D6926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305D0BFA"/>
    <w:multiLevelType w:val="hybridMultilevel"/>
    <w:tmpl w:val="CF8A7A0C"/>
    <w:lvl w:ilvl="0" w:tplc="F91C6A9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4B3D37F7"/>
    <w:multiLevelType w:val="hybridMultilevel"/>
    <w:tmpl w:val="7B248D88"/>
    <w:lvl w:ilvl="0" w:tplc="CD9C5B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4BC3410B"/>
    <w:multiLevelType w:val="hybridMultilevel"/>
    <w:tmpl w:val="A32AEB26"/>
    <w:lvl w:ilvl="0" w:tplc="CAA0EE9A">
      <w:start w:val="1"/>
      <w:numFmt w:val="decimal"/>
      <w:lvlText w:val="%1."/>
      <w:lvlJc w:val="left"/>
      <w:pPr>
        <w:ind w:left="360" w:hanging="360"/>
      </w:pPr>
      <w:rPr>
        <w:color w:val="000000" w:themeColor="text1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5274057B"/>
    <w:multiLevelType w:val="hybridMultilevel"/>
    <w:tmpl w:val="CCEAD556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 w15:restartNumberingAfterBreak="0">
    <w:nsid w:val="578A1ACE"/>
    <w:multiLevelType w:val="hybridMultilevel"/>
    <w:tmpl w:val="A36AA6BA"/>
    <w:lvl w:ilvl="0" w:tplc="9746E5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5E43099A"/>
    <w:multiLevelType w:val="hybridMultilevel"/>
    <w:tmpl w:val="57920FF8"/>
    <w:lvl w:ilvl="0" w:tplc="E6C4AE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00" w:hanging="420"/>
      </w:pPr>
    </w:lvl>
    <w:lvl w:ilvl="2" w:tplc="0409001B" w:tentative="1">
      <w:start w:val="1"/>
      <w:numFmt w:val="lowerRoman"/>
      <w:lvlText w:val="%3."/>
      <w:lvlJc w:val="righ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9" w:tentative="1">
      <w:start w:val="1"/>
      <w:numFmt w:val="lowerLetter"/>
      <w:lvlText w:val="%5)"/>
      <w:lvlJc w:val="left"/>
      <w:pPr>
        <w:ind w:left="2460" w:hanging="420"/>
      </w:pPr>
    </w:lvl>
    <w:lvl w:ilvl="5" w:tplc="0409001B" w:tentative="1">
      <w:start w:val="1"/>
      <w:numFmt w:val="lowerRoman"/>
      <w:lvlText w:val="%6."/>
      <w:lvlJc w:val="righ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9" w:tentative="1">
      <w:start w:val="1"/>
      <w:numFmt w:val="lowerLetter"/>
      <w:lvlText w:val="%8)"/>
      <w:lvlJc w:val="left"/>
      <w:pPr>
        <w:ind w:left="3720" w:hanging="420"/>
      </w:pPr>
    </w:lvl>
    <w:lvl w:ilvl="8" w:tplc="0409001B" w:tentative="1">
      <w:start w:val="1"/>
      <w:numFmt w:val="lowerRoman"/>
      <w:lvlText w:val="%9."/>
      <w:lvlJc w:val="right"/>
      <w:pPr>
        <w:ind w:left="4140" w:hanging="420"/>
      </w:pPr>
    </w:lvl>
  </w:abstractNum>
  <w:abstractNum w:abstractNumId="8" w15:restartNumberingAfterBreak="0">
    <w:nsid w:val="738F0FB2"/>
    <w:multiLevelType w:val="hybridMultilevel"/>
    <w:tmpl w:val="E3BE773C"/>
    <w:lvl w:ilvl="0" w:tplc="7DA48EA6">
      <w:start w:val="1"/>
      <w:numFmt w:val="bullet"/>
      <w:lvlText w:val="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9" w15:restartNumberingAfterBreak="0">
    <w:nsid w:val="7576065A"/>
    <w:multiLevelType w:val="hybridMultilevel"/>
    <w:tmpl w:val="4530AA3E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EastAsia" w:hAnsi="Times New Roman" w:cs="Times New Roman"/>
        <w:color w:val="000000" w:themeColor="text1"/>
      </w:rPr>
    </w:lvl>
    <w:lvl w:ilvl="1" w:tplc="FFFFFFFF" w:tentative="1">
      <w:start w:val="1"/>
      <w:numFmt w:val="lowerLetter"/>
      <w:lvlText w:val="%2)"/>
      <w:lvlJc w:val="left"/>
      <w:pPr>
        <w:ind w:left="840" w:hanging="420"/>
      </w:pPr>
    </w:lvl>
    <w:lvl w:ilvl="2" w:tplc="FFFFFFFF" w:tentative="1">
      <w:start w:val="1"/>
      <w:numFmt w:val="lowerRoman"/>
      <w:lvlText w:val="%3."/>
      <w:lvlJc w:val="right"/>
      <w:pPr>
        <w:ind w:left="1260" w:hanging="420"/>
      </w:pPr>
    </w:lvl>
    <w:lvl w:ilvl="3" w:tplc="FFFFFFFF" w:tentative="1">
      <w:start w:val="1"/>
      <w:numFmt w:val="decimal"/>
      <w:lvlText w:val="%4."/>
      <w:lvlJc w:val="left"/>
      <w:pPr>
        <w:ind w:left="1680" w:hanging="420"/>
      </w:pPr>
    </w:lvl>
    <w:lvl w:ilvl="4" w:tplc="FFFFFFFF" w:tentative="1">
      <w:start w:val="1"/>
      <w:numFmt w:val="lowerLetter"/>
      <w:lvlText w:val="%5)"/>
      <w:lvlJc w:val="left"/>
      <w:pPr>
        <w:ind w:left="2100" w:hanging="420"/>
      </w:pPr>
    </w:lvl>
    <w:lvl w:ilvl="5" w:tplc="FFFFFFFF" w:tentative="1">
      <w:start w:val="1"/>
      <w:numFmt w:val="lowerRoman"/>
      <w:lvlText w:val="%6."/>
      <w:lvlJc w:val="right"/>
      <w:pPr>
        <w:ind w:left="2520" w:hanging="420"/>
      </w:pPr>
    </w:lvl>
    <w:lvl w:ilvl="6" w:tplc="FFFFFFFF" w:tentative="1">
      <w:start w:val="1"/>
      <w:numFmt w:val="decimal"/>
      <w:lvlText w:val="%7."/>
      <w:lvlJc w:val="left"/>
      <w:pPr>
        <w:ind w:left="2940" w:hanging="420"/>
      </w:pPr>
    </w:lvl>
    <w:lvl w:ilvl="7" w:tplc="FFFFFFFF" w:tentative="1">
      <w:start w:val="1"/>
      <w:numFmt w:val="lowerLetter"/>
      <w:lvlText w:val="%8)"/>
      <w:lvlJc w:val="left"/>
      <w:pPr>
        <w:ind w:left="3360" w:hanging="420"/>
      </w:pPr>
    </w:lvl>
    <w:lvl w:ilvl="8" w:tplc="FFFFFFFF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3"/>
  </w:num>
  <w:num w:numId="5">
    <w:abstractNumId w:val="7"/>
  </w:num>
  <w:num w:numId="6">
    <w:abstractNumId w:val="1"/>
  </w:num>
  <w:num w:numId="7">
    <w:abstractNumId w:val="6"/>
  </w:num>
  <w:num w:numId="8">
    <w:abstractNumId w:val="2"/>
  </w:num>
  <w:num w:numId="9">
    <w:abstractNumId w:val="4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cyNzQwNzC0MDE1srBQ0lEKTi0uzszPAykwsagFAHGUV9wtAAAA"/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Biosensors and Bioelectronics &lt;/Style&gt;&lt;LeftDelim&gt;{&lt;/LeftDelim&gt;&lt;RightDelim&gt;}&lt;/RightDelim&gt;&lt;FontName&gt;Times New Roman&lt;/FontName&gt;&lt;FontSize&gt;14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0prwfz5e9ztrp5e5sdxvprzmds5t0fdzt2rd&quot;&gt;My EndNote Library&lt;record-ids&gt;&lt;item&gt;3781&lt;/item&gt;&lt;item&gt;3879&lt;/item&gt;&lt;item&gt;3880&lt;/item&gt;&lt;/record-ids&gt;&lt;/item&gt;&lt;/Libraries&gt;"/>
  </w:docVars>
  <w:rsids>
    <w:rsidRoot w:val="005A5CF3"/>
    <w:rsid w:val="000007EA"/>
    <w:rsid w:val="0000246B"/>
    <w:rsid w:val="00002DDF"/>
    <w:rsid w:val="00004D4E"/>
    <w:rsid w:val="00005125"/>
    <w:rsid w:val="0000655C"/>
    <w:rsid w:val="000066FC"/>
    <w:rsid w:val="000101AE"/>
    <w:rsid w:val="000128A4"/>
    <w:rsid w:val="00016915"/>
    <w:rsid w:val="00016ED3"/>
    <w:rsid w:val="00017EFC"/>
    <w:rsid w:val="00020E52"/>
    <w:rsid w:val="000213EE"/>
    <w:rsid w:val="00023D47"/>
    <w:rsid w:val="00025092"/>
    <w:rsid w:val="00025618"/>
    <w:rsid w:val="00032F20"/>
    <w:rsid w:val="00034053"/>
    <w:rsid w:val="00040482"/>
    <w:rsid w:val="00042437"/>
    <w:rsid w:val="00042771"/>
    <w:rsid w:val="00042BC6"/>
    <w:rsid w:val="00045B31"/>
    <w:rsid w:val="0004645E"/>
    <w:rsid w:val="000468A8"/>
    <w:rsid w:val="00047915"/>
    <w:rsid w:val="0005076E"/>
    <w:rsid w:val="000522E5"/>
    <w:rsid w:val="00053700"/>
    <w:rsid w:val="000567B9"/>
    <w:rsid w:val="00057790"/>
    <w:rsid w:val="00066DF5"/>
    <w:rsid w:val="00067AC2"/>
    <w:rsid w:val="000704FC"/>
    <w:rsid w:val="000714E1"/>
    <w:rsid w:val="000714F7"/>
    <w:rsid w:val="0007175B"/>
    <w:rsid w:val="00071B2E"/>
    <w:rsid w:val="00075C8C"/>
    <w:rsid w:val="000816E4"/>
    <w:rsid w:val="000843F3"/>
    <w:rsid w:val="0008532C"/>
    <w:rsid w:val="000853E6"/>
    <w:rsid w:val="00086219"/>
    <w:rsid w:val="00087573"/>
    <w:rsid w:val="000876C9"/>
    <w:rsid w:val="00087B08"/>
    <w:rsid w:val="0009343C"/>
    <w:rsid w:val="000A11E9"/>
    <w:rsid w:val="000A62ED"/>
    <w:rsid w:val="000A6CEB"/>
    <w:rsid w:val="000B0170"/>
    <w:rsid w:val="000B06A1"/>
    <w:rsid w:val="000B1CF6"/>
    <w:rsid w:val="000B4F9E"/>
    <w:rsid w:val="000B501E"/>
    <w:rsid w:val="000B6628"/>
    <w:rsid w:val="000B78AA"/>
    <w:rsid w:val="000B7CE7"/>
    <w:rsid w:val="000C15AE"/>
    <w:rsid w:val="000C1A3C"/>
    <w:rsid w:val="000C31ED"/>
    <w:rsid w:val="000C325B"/>
    <w:rsid w:val="000C4AED"/>
    <w:rsid w:val="000C5567"/>
    <w:rsid w:val="000C65AF"/>
    <w:rsid w:val="000D2800"/>
    <w:rsid w:val="000D3C55"/>
    <w:rsid w:val="000D3C95"/>
    <w:rsid w:val="000D5255"/>
    <w:rsid w:val="000D67E4"/>
    <w:rsid w:val="000D6BBE"/>
    <w:rsid w:val="000E0E19"/>
    <w:rsid w:val="000E217E"/>
    <w:rsid w:val="000E240C"/>
    <w:rsid w:val="000E2F28"/>
    <w:rsid w:val="000E36A4"/>
    <w:rsid w:val="000E3746"/>
    <w:rsid w:val="000E408D"/>
    <w:rsid w:val="000E5CCF"/>
    <w:rsid w:val="000E70AE"/>
    <w:rsid w:val="000E755B"/>
    <w:rsid w:val="000F0A8D"/>
    <w:rsid w:val="000F1AC5"/>
    <w:rsid w:val="000F1B0F"/>
    <w:rsid w:val="000F1F7B"/>
    <w:rsid w:val="000F2852"/>
    <w:rsid w:val="0010291D"/>
    <w:rsid w:val="00106249"/>
    <w:rsid w:val="001062AB"/>
    <w:rsid w:val="001122C1"/>
    <w:rsid w:val="0011732A"/>
    <w:rsid w:val="00117D27"/>
    <w:rsid w:val="001235CB"/>
    <w:rsid w:val="00123C0B"/>
    <w:rsid w:val="00127387"/>
    <w:rsid w:val="00131104"/>
    <w:rsid w:val="0013379E"/>
    <w:rsid w:val="00135840"/>
    <w:rsid w:val="00136546"/>
    <w:rsid w:val="0014246F"/>
    <w:rsid w:val="00144383"/>
    <w:rsid w:val="00145802"/>
    <w:rsid w:val="00150FBE"/>
    <w:rsid w:val="001524D8"/>
    <w:rsid w:val="00152632"/>
    <w:rsid w:val="00153A95"/>
    <w:rsid w:val="00153DEA"/>
    <w:rsid w:val="001545EE"/>
    <w:rsid w:val="00161D6E"/>
    <w:rsid w:val="00164413"/>
    <w:rsid w:val="001648F4"/>
    <w:rsid w:val="001659CF"/>
    <w:rsid w:val="0017205F"/>
    <w:rsid w:val="001739BF"/>
    <w:rsid w:val="001779E8"/>
    <w:rsid w:val="001809D9"/>
    <w:rsid w:val="00181715"/>
    <w:rsid w:val="00183003"/>
    <w:rsid w:val="001838BE"/>
    <w:rsid w:val="001862B2"/>
    <w:rsid w:val="00193B12"/>
    <w:rsid w:val="00193D37"/>
    <w:rsid w:val="001946E5"/>
    <w:rsid w:val="001A3E91"/>
    <w:rsid w:val="001A4F32"/>
    <w:rsid w:val="001A7E07"/>
    <w:rsid w:val="001B0FFE"/>
    <w:rsid w:val="001B14FD"/>
    <w:rsid w:val="001B1AD8"/>
    <w:rsid w:val="001B324C"/>
    <w:rsid w:val="001B350B"/>
    <w:rsid w:val="001B4EB6"/>
    <w:rsid w:val="001C08DA"/>
    <w:rsid w:val="001C2D64"/>
    <w:rsid w:val="001C7FCF"/>
    <w:rsid w:val="001D0686"/>
    <w:rsid w:val="001D42CA"/>
    <w:rsid w:val="001E0DCD"/>
    <w:rsid w:val="001E67BC"/>
    <w:rsid w:val="001F3067"/>
    <w:rsid w:val="001F39FE"/>
    <w:rsid w:val="001F4714"/>
    <w:rsid w:val="001F69A3"/>
    <w:rsid w:val="001F789E"/>
    <w:rsid w:val="002005BA"/>
    <w:rsid w:val="00203AC6"/>
    <w:rsid w:val="00203EDF"/>
    <w:rsid w:val="00205E7A"/>
    <w:rsid w:val="00207C10"/>
    <w:rsid w:val="00211BB6"/>
    <w:rsid w:val="00213125"/>
    <w:rsid w:val="0021347D"/>
    <w:rsid w:val="00213722"/>
    <w:rsid w:val="00217F33"/>
    <w:rsid w:val="00217F8A"/>
    <w:rsid w:val="002206B2"/>
    <w:rsid w:val="00220C99"/>
    <w:rsid w:val="00220CA0"/>
    <w:rsid w:val="002213EA"/>
    <w:rsid w:val="002228A5"/>
    <w:rsid w:val="00226359"/>
    <w:rsid w:val="0022672A"/>
    <w:rsid w:val="002344DA"/>
    <w:rsid w:val="00240F2F"/>
    <w:rsid w:val="00244245"/>
    <w:rsid w:val="00244FAC"/>
    <w:rsid w:val="00251B6F"/>
    <w:rsid w:val="002528F3"/>
    <w:rsid w:val="002549A3"/>
    <w:rsid w:val="00260791"/>
    <w:rsid w:val="00260FCE"/>
    <w:rsid w:val="0026193E"/>
    <w:rsid w:val="00264532"/>
    <w:rsid w:val="00265F5A"/>
    <w:rsid w:val="002673B7"/>
    <w:rsid w:val="00270738"/>
    <w:rsid w:val="00271A0B"/>
    <w:rsid w:val="0027397E"/>
    <w:rsid w:val="002771C0"/>
    <w:rsid w:val="002805E8"/>
    <w:rsid w:val="002814A6"/>
    <w:rsid w:val="00281CE9"/>
    <w:rsid w:val="00282DA0"/>
    <w:rsid w:val="002849D6"/>
    <w:rsid w:val="00285618"/>
    <w:rsid w:val="002907A2"/>
    <w:rsid w:val="00291130"/>
    <w:rsid w:val="002915DF"/>
    <w:rsid w:val="002936B5"/>
    <w:rsid w:val="002A0146"/>
    <w:rsid w:val="002A0D17"/>
    <w:rsid w:val="002A1AE9"/>
    <w:rsid w:val="002B0317"/>
    <w:rsid w:val="002B0479"/>
    <w:rsid w:val="002B4E3F"/>
    <w:rsid w:val="002C245F"/>
    <w:rsid w:val="002C5682"/>
    <w:rsid w:val="002C5A1D"/>
    <w:rsid w:val="002C5F53"/>
    <w:rsid w:val="002D1022"/>
    <w:rsid w:val="002D1FDB"/>
    <w:rsid w:val="002D3478"/>
    <w:rsid w:val="002D3E11"/>
    <w:rsid w:val="002D6368"/>
    <w:rsid w:val="002E0BD4"/>
    <w:rsid w:val="002E1308"/>
    <w:rsid w:val="002E36F3"/>
    <w:rsid w:val="002E4C95"/>
    <w:rsid w:val="002F0849"/>
    <w:rsid w:val="002F0FAB"/>
    <w:rsid w:val="002F1EE2"/>
    <w:rsid w:val="002F269C"/>
    <w:rsid w:val="002F6F10"/>
    <w:rsid w:val="002F7EAC"/>
    <w:rsid w:val="003001B8"/>
    <w:rsid w:val="00300C2E"/>
    <w:rsid w:val="00300DD2"/>
    <w:rsid w:val="00300EFD"/>
    <w:rsid w:val="00303818"/>
    <w:rsid w:val="003059A0"/>
    <w:rsid w:val="0030639F"/>
    <w:rsid w:val="003106E0"/>
    <w:rsid w:val="00310E68"/>
    <w:rsid w:val="00311E12"/>
    <w:rsid w:val="00312573"/>
    <w:rsid w:val="00312999"/>
    <w:rsid w:val="003129BB"/>
    <w:rsid w:val="00312F69"/>
    <w:rsid w:val="003140F1"/>
    <w:rsid w:val="00321C53"/>
    <w:rsid w:val="003224B0"/>
    <w:rsid w:val="003247E7"/>
    <w:rsid w:val="00324B5C"/>
    <w:rsid w:val="0032633E"/>
    <w:rsid w:val="00330BFF"/>
    <w:rsid w:val="00331F0D"/>
    <w:rsid w:val="003325B0"/>
    <w:rsid w:val="00332E97"/>
    <w:rsid w:val="00333B5E"/>
    <w:rsid w:val="00340B54"/>
    <w:rsid w:val="00340FAD"/>
    <w:rsid w:val="00341606"/>
    <w:rsid w:val="00345312"/>
    <w:rsid w:val="003453FF"/>
    <w:rsid w:val="003461FF"/>
    <w:rsid w:val="0034693C"/>
    <w:rsid w:val="00347AE7"/>
    <w:rsid w:val="00350AA3"/>
    <w:rsid w:val="00353189"/>
    <w:rsid w:val="00354E34"/>
    <w:rsid w:val="00355C00"/>
    <w:rsid w:val="00355E0A"/>
    <w:rsid w:val="003577EF"/>
    <w:rsid w:val="00361F43"/>
    <w:rsid w:val="00363871"/>
    <w:rsid w:val="00364136"/>
    <w:rsid w:val="00366E03"/>
    <w:rsid w:val="003674D8"/>
    <w:rsid w:val="00367E8A"/>
    <w:rsid w:val="00371066"/>
    <w:rsid w:val="003751BC"/>
    <w:rsid w:val="00375CBC"/>
    <w:rsid w:val="003811E9"/>
    <w:rsid w:val="003830C5"/>
    <w:rsid w:val="003831E3"/>
    <w:rsid w:val="0039232D"/>
    <w:rsid w:val="0039384E"/>
    <w:rsid w:val="00394C57"/>
    <w:rsid w:val="0039572D"/>
    <w:rsid w:val="0039650F"/>
    <w:rsid w:val="003967A5"/>
    <w:rsid w:val="003A1D96"/>
    <w:rsid w:val="003A3126"/>
    <w:rsid w:val="003A36CC"/>
    <w:rsid w:val="003A48F0"/>
    <w:rsid w:val="003A494F"/>
    <w:rsid w:val="003A4FAA"/>
    <w:rsid w:val="003B51A5"/>
    <w:rsid w:val="003C17FD"/>
    <w:rsid w:val="003C3632"/>
    <w:rsid w:val="003C6BDF"/>
    <w:rsid w:val="003C7BAC"/>
    <w:rsid w:val="003D0935"/>
    <w:rsid w:val="003D1E20"/>
    <w:rsid w:val="003D1E23"/>
    <w:rsid w:val="003E1264"/>
    <w:rsid w:val="003E6CCC"/>
    <w:rsid w:val="003E7963"/>
    <w:rsid w:val="003F04E2"/>
    <w:rsid w:val="003F0E9D"/>
    <w:rsid w:val="003F50E4"/>
    <w:rsid w:val="003F72B0"/>
    <w:rsid w:val="00401A5B"/>
    <w:rsid w:val="00403796"/>
    <w:rsid w:val="00404031"/>
    <w:rsid w:val="00407A74"/>
    <w:rsid w:val="0041649B"/>
    <w:rsid w:val="0042014E"/>
    <w:rsid w:val="00422D6E"/>
    <w:rsid w:val="00424150"/>
    <w:rsid w:val="00425145"/>
    <w:rsid w:val="00426323"/>
    <w:rsid w:val="00426C73"/>
    <w:rsid w:val="004306B8"/>
    <w:rsid w:val="00430B7D"/>
    <w:rsid w:val="00431058"/>
    <w:rsid w:val="0043372E"/>
    <w:rsid w:val="00437594"/>
    <w:rsid w:val="00437FBC"/>
    <w:rsid w:val="00441C01"/>
    <w:rsid w:val="00442E56"/>
    <w:rsid w:val="00447A00"/>
    <w:rsid w:val="00451B26"/>
    <w:rsid w:val="0045273A"/>
    <w:rsid w:val="00452B6C"/>
    <w:rsid w:val="0045578D"/>
    <w:rsid w:val="00461990"/>
    <w:rsid w:val="00464F4A"/>
    <w:rsid w:val="00466959"/>
    <w:rsid w:val="00467473"/>
    <w:rsid w:val="00467594"/>
    <w:rsid w:val="004702A8"/>
    <w:rsid w:val="004712DB"/>
    <w:rsid w:val="004742AA"/>
    <w:rsid w:val="00475671"/>
    <w:rsid w:val="00480211"/>
    <w:rsid w:val="00482B35"/>
    <w:rsid w:val="00486939"/>
    <w:rsid w:val="00486C5E"/>
    <w:rsid w:val="004873D6"/>
    <w:rsid w:val="0049150A"/>
    <w:rsid w:val="0049388A"/>
    <w:rsid w:val="00496BBF"/>
    <w:rsid w:val="004A0214"/>
    <w:rsid w:val="004A036F"/>
    <w:rsid w:val="004A29C7"/>
    <w:rsid w:val="004B48BD"/>
    <w:rsid w:val="004B7C01"/>
    <w:rsid w:val="004C06B8"/>
    <w:rsid w:val="004C13D2"/>
    <w:rsid w:val="004C1F9E"/>
    <w:rsid w:val="004C44EA"/>
    <w:rsid w:val="004D7CAC"/>
    <w:rsid w:val="004E0AA7"/>
    <w:rsid w:val="004E187B"/>
    <w:rsid w:val="004E79B6"/>
    <w:rsid w:val="004E7EB5"/>
    <w:rsid w:val="004F1152"/>
    <w:rsid w:val="004F48B0"/>
    <w:rsid w:val="004F4ADE"/>
    <w:rsid w:val="004F4AE7"/>
    <w:rsid w:val="004F50F3"/>
    <w:rsid w:val="00504941"/>
    <w:rsid w:val="00505355"/>
    <w:rsid w:val="005071D7"/>
    <w:rsid w:val="0050726D"/>
    <w:rsid w:val="00511755"/>
    <w:rsid w:val="00511A02"/>
    <w:rsid w:val="005132F0"/>
    <w:rsid w:val="0051456C"/>
    <w:rsid w:val="005179A0"/>
    <w:rsid w:val="00521CEC"/>
    <w:rsid w:val="0052389E"/>
    <w:rsid w:val="00525AAC"/>
    <w:rsid w:val="0052688A"/>
    <w:rsid w:val="005322CA"/>
    <w:rsid w:val="00533182"/>
    <w:rsid w:val="00537910"/>
    <w:rsid w:val="0054167C"/>
    <w:rsid w:val="00541782"/>
    <w:rsid w:val="00542787"/>
    <w:rsid w:val="00557C34"/>
    <w:rsid w:val="00562C43"/>
    <w:rsid w:val="00565287"/>
    <w:rsid w:val="005657EF"/>
    <w:rsid w:val="00567565"/>
    <w:rsid w:val="00571E00"/>
    <w:rsid w:val="00572821"/>
    <w:rsid w:val="0057288E"/>
    <w:rsid w:val="005768D8"/>
    <w:rsid w:val="0058210A"/>
    <w:rsid w:val="00583CF4"/>
    <w:rsid w:val="00584175"/>
    <w:rsid w:val="0058615C"/>
    <w:rsid w:val="005901C5"/>
    <w:rsid w:val="005911C1"/>
    <w:rsid w:val="00593123"/>
    <w:rsid w:val="00597034"/>
    <w:rsid w:val="005A3404"/>
    <w:rsid w:val="005A43A6"/>
    <w:rsid w:val="005A5CF3"/>
    <w:rsid w:val="005A7070"/>
    <w:rsid w:val="005A7391"/>
    <w:rsid w:val="005B749A"/>
    <w:rsid w:val="005C012F"/>
    <w:rsid w:val="005C2F7A"/>
    <w:rsid w:val="005D0792"/>
    <w:rsid w:val="005D2AA6"/>
    <w:rsid w:val="005D4A10"/>
    <w:rsid w:val="005D6C91"/>
    <w:rsid w:val="005E47BF"/>
    <w:rsid w:val="005E5DA0"/>
    <w:rsid w:val="005E7D61"/>
    <w:rsid w:val="005F01E6"/>
    <w:rsid w:val="005F2CA9"/>
    <w:rsid w:val="005F46E8"/>
    <w:rsid w:val="005F4FA5"/>
    <w:rsid w:val="005F63D1"/>
    <w:rsid w:val="00602BF4"/>
    <w:rsid w:val="00603E83"/>
    <w:rsid w:val="00604860"/>
    <w:rsid w:val="00612C25"/>
    <w:rsid w:val="006174E3"/>
    <w:rsid w:val="00620677"/>
    <w:rsid w:val="006244FF"/>
    <w:rsid w:val="00624C1D"/>
    <w:rsid w:val="00632259"/>
    <w:rsid w:val="0063382D"/>
    <w:rsid w:val="006362E5"/>
    <w:rsid w:val="00645CA8"/>
    <w:rsid w:val="00646740"/>
    <w:rsid w:val="006529C7"/>
    <w:rsid w:val="00655FDE"/>
    <w:rsid w:val="00656C9D"/>
    <w:rsid w:val="00656EE5"/>
    <w:rsid w:val="00657434"/>
    <w:rsid w:val="006601D7"/>
    <w:rsid w:val="00661E52"/>
    <w:rsid w:val="006652F4"/>
    <w:rsid w:val="0066567A"/>
    <w:rsid w:val="00671218"/>
    <w:rsid w:val="00671470"/>
    <w:rsid w:val="00671F0E"/>
    <w:rsid w:val="00674C2A"/>
    <w:rsid w:val="00674FDF"/>
    <w:rsid w:val="0067578E"/>
    <w:rsid w:val="006800AF"/>
    <w:rsid w:val="006813F6"/>
    <w:rsid w:val="0068192B"/>
    <w:rsid w:val="00690F71"/>
    <w:rsid w:val="00693B38"/>
    <w:rsid w:val="0069424A"/>
    <w:rsid w:val="00696504"/>
    <w:rsid w:val="006A7924"/>
    <w:rsid w:val="006B1126"/>
    <w:rsid w:val="006B1D7D"/>
    <w:rsid w:val="006B3805"/>
    <w:rsid w:val="006B5918"/>
    <w:rsid w:val="006C6411"/>
    <w:rsid w:val="006C7841"/>
    <w:rsid w:val="006D0936"/>
    <w:rsid w:val="006D0B84"/>
    <w:rsid w:val="006D47BC"/>
    <w:rsid w:val="006E2525"/>
    <w:rsid w:val="006E2E68"/>
    <w:rsid w:val="006E32DE"/>
    <w:rsid w:val="006E4759"/>
    <w:rsid w:val="006F3551"/>
    <w:rsid w:val="006F5583"/>
    <w:rsid w:val="006F616D"/>
    <w:rsid w:val="007006D3"/>
    <w:rsid w:val="00706DAD"/>
    <w:rsid w:val="007078AA"/>
    <w:rsid w:val="00711D4C"/>
    <w:rsid w:val="00712408"/>
    <w:rsid w:val="00713081"/>
    <w:rsid w:val="0071540A"/>
    <w:rsid w:val="00717264"/>
    <w:rsid w:val="00724712"/>
    <w:rsid w:val="00725224"/>
    <w:rsid w:val="00726182"/>
    <w:rsid w:val="00726CFD"/>
    <w:rsid w:val="00726D10"/>
    <w:rsid w:val="00731911"/>
    <w:rsid w:val="00733468"/>
    <w:rsid w:val="00736898"/>
    <w:rsid w:val="00736C9E"/>
    <w:rsid w:val="00741531"/>
    <w:rsid w:val="007437AA"/>
    <w:rsid w:val="00751CBC"/>
    <w:rsid w:val="007523DB"/>
    <w:rsid w:val="007538DE"/>
    <w:rsid w:val="0075396B"/>
    <w:rsid w:val="00754607"/>
    <w:rsid w:val="00755996"/>
    <w:rsid w:val="00755C31"/>
    <w:rsid w:val="00755FE6"/>
    <w:rsid w:val="00760B39"/>
    <w:rsid w:val="00763552"/>
    <w:rsid w:val="007646BE"/>
    <w:rsid w:val="00765116"/>
    <w:rsid w:val="00773EC1"/>
    <w:rsid w:val="00775BEB"/>
    <w:rsid w:val="00780A54"/>
    <w:rsid w:val="00780F0B"/>
    <w:rsid w:val="007869FA"/>
    <w:rsid w:val="00791DA3"/>
    <w:rsid w:val="007953C4"/>
    <w:rsid w:val="007A2ACA"/>
    <w:rsid w:val="007A6428"/>
    <w:rsid w:val="007B18BD"/>
    <w:rsid w:val="007B2CAB"/>
    <w:rsid w:val="007B2E37"/>
    <w:rsid w:val="007B3CEE"/>
    <w:rsid w:val="007B4052"/>
    <w:rsid w:val="007C12BE"/>
    <w:rsid w:val="007C1DBD"/>
    <w:rsid w:val="007C6CEA"/>
    <w:rsid w:val="007C720F"/>
    <w:rsid w:val="007D195C"/>
    <w:rsid w:val="007D24EC"/>
    <w:rsid w:val="007D28FD"/>
    <w:rsid w:val="007E0246"/>
    <w:rsid w:val="007E2391"/>
    <w:rsid w:val="007E5696"/>
    <w:rsid w:val="007E795A"/>
    <w:rsid w:val="007F013B"/>
    <w:rsid w:val="007F103E"/>
    <w:rsid w:val="007F14C3"/>
    <w:rsid w:val="007F194E"/>
    <w:rsid w:val="007F1F3E"/>
    <w:rsid w:val="007F36C5"/>
    <w:rsid w:val="007F3DAF"/>
    <w:rsid w:val="007F4D2E"/>
    <w:rsid w:val="007F530E"/>
    <w:rsid w:val="007F6423"/>
    <w:rsid w:val="007F6CC8"/>
    <w:rsid w:val="007F71B5"/>
    <w:rsid w:val="008004B5"/>
    <w:rsid w:val="00800608"/>
    <w:rsid w:val="00806067"/>
    <w:rsid w:val="008065A9"/>
    <w:rsid w:val="00806CC5"/>
    <w:rsid w:val="00806D49"/>
    <w:rsid w:val="00814CE1"/>
    <w:rsid w:val="0081599E"/>
    <w:rsid w:val="00816D7D"/>
    <w:rsid w:val="0081754F"/>
    <w:rsid w:val="0081769D"/>
    <w:rsid w:val="0082177D"/>
    <w:rsid w:val="00821B0B"/>
    <w:rsid w:val="008226D0"/>
    <w:rsid w:val="00823D22"/>
    <w:rsid w:val="00823F83"/>
    <w:rsid w:val="00825039"/>
    <w:rsid w:val="00825C07"/>
    <w:rsid w:val="008269DF"/>
    <w:rsid w:val="00826FEF"/>
    <w:rsid w:val="008303DE"/>
    <w:rsid w:val="00830F94"/>
    <w:rsid w:val="008311AE"/>
    <w:rsid w:val="00832BFA"/>
    <w:rsid w:val="008353A2"/>
    <w:rsid w:val="00837C3F"/>
    <w:rsid w:val="00846379"/>
    <w:rsid w:val="00847A66"/>
    <w:rsid w:val="00847E6D"/>
    <w:rsid w:val="0085226A"/>
    <w:rsid w:val="0085302F"/>
    <w:rsid w:val="00854841"/>
    <w:rsid w:val="00855FB3"/>
    <w:rsid w:val="008564F2"/>
    <w:rsid w:val="00865002"/>
    <w:rsid w:val="00865ED3"/>
    <w:rsid w:val="008706F5"/>
    <w:rsid w:val="00880F7D"/>
    <w:rsid w:val="008830E4"/>
    <w:rsid w:val="00884364"/>
    <w:rsid w:val="00894517"/>
    <w:rsid w:val="00896C01"/>
    <w:rsid w:val="00897FFE"/>
    <w:rsid w:val="008A07C2"/>
    <w:rsid w:val="008A1437"/>
    <w:rsid w:val="008A14AB"/>
    <w:rsid w:val="008A2E3E"/>
    <w:rsid w:val="008A3029"/>
    <w:rsid w:val="008A45E9"/>
    <w:rsid w:val="008A7959"/>
    <w:rsid w:val="008B0424"/>
    <w:rsid w:val="008B08FF"/>
    <w:rsid w:val="008B0AB5"/>
    <w:rsid w:val="008B21A2"/>
    <w:rsid w:val="008B2C77"/>
    <w:rsid w:val="008B7A8B"/>
    <w:rsid w:val="008C6E4A"/>
    <w:rsid w:val="008D04BE"/>
    <w:rsid w:val="008D16AB"/>
    <w:rsid w:val="008D5142"/>
    <w:rsid w:val="008D5228"/>
    <w:rsid w:val="008D53DB"/>
    <w:rsid w:val="008E1437"/>
    <w:rsid w:val="008E161B"/>
    <w:rsid w:val="008E2287"/>
    <w:rsid w:val="008E5A90"/>
    <w:rsid w:val="008F05A6"/>
    <w:rsid w:val="008F1DDC"/>
    <w:rsid w:val="008F7BA7"/>
    <w:rsid w:val="00904558"/>
    <w:rsid w:val="00904B62"/>
    <w:rsid w:val="00904E63"/>
    <w:rsid w:val="00911BC1"/>
    <w:rsid w:val="00913C57"/>
    <w:rsid w:val="00913DD0"/>
    <w:rsid w:val="00914A1E"/>
    <w:rsid w:val="009169F9"/>
    <w:rsid w:val="00920B8D"/>
    <w:rsid w:val="00923534"/>
    <w:rsid w:val="0093228C"/>
    <w:rsid w:val="00933471"/>
    <w:rsid w:val="009357D5"/>
    <w:rsid w:val="00937BF8"/>
    <w:rsid w:val="009410B1"/>
    <w:rsid w:val="00942BB7"/>
    <w:rsid w:val="00944005"/>
    <w:rsid w:val="00945219"/>
    <w:rsid w:val="00945D84"/>
    <w:rsid w:val="00946DCD"/>
    <w:rsid w:val="00951BA7"/>
    <w:rsid w:val="0095322D"/>
    <w:rsid w:val="00953B70"/>
    <w:rsid w:val="00954603"/>
    <w:rsid w:val="00954642"/>
    <w:rsid w:val="00955D34"/>
    <w:rsid w:val="009561D5"/>
    <w:rsid w:val="009570CF"/>
    <w:rsid w:val="009601AC"/>
    <w:rsid w:val="0096328B"/>
    <w:rsid w:val="00971E4E"/>
    <w:rsid w:val="009751D9"/>
    <w:rsid w:val="00975E10"/>
    <w:rsid w:val="00981342"/>
    <w:rsid w:val="00984968"/>
    <w:rsid w:val="009913C1"/>
    <w:rsid w:val="009952D9"/>
    <w:rsid w:val="0099742E"/>
    <w:rsid w:val="0099766C"/>
    <w:rsid w:val="009A08E9"/>
    <w:rsid w:val="009A0EFB"/>
    <w:rsid w:val="009A5387"/>
    <w:rsid w:val="009B0AF9"/>
    <w:rsid w:val="009B11B5"/>
    <w:rsid w:val="009B29A5"/>
    <w:rsid w:val="009B384C"/>
    <w:rsid w:val="009B3A81"/>
    <w:rsid w:val="009B5181"/>
    <w:rsid w:val="009B61D8"/>
    <w:rsid w:val="009B65EA"/>
    <w:rsid w:val="009C4DD8"/>
    <w:rsid w:val="009C7C61"/>
    <w:rsid w:val="009D00C3"/>
    <w:rsid w:val="009D02E7"/>
    <w:rsid w:val="009D0B82"/>
    <w:rsid w:val="009D14CF"/>
    <w:rsid w:val="009D2920"/>
    <w:rsid w:val="009D739F"/>
    <w:rsid w:val="009E1400"/>
    <w:rsid w:val="009E1CB3"/>
    <w:rsid w:val="009E24DB"/>
    <w:rsid w:val="009E4281"/>
    <w:rsid w:val="009E4952"/>
    <w:rsid w:val="009E4FCD"/>
    <w:rsid w:val="009E5159"/>
    <w:rsid w:val="009E77B8"/>
    <w:rsid w:val="009F3947"/>
    <w:rsid w:val="009F3D38"/>
    <w:rsid w:val="009F54D2"/>
    <w:rsid w:val="00A0227C"/>
    <w:rsid w:val="00A02C6B"/>
    <w:rsid w:val="00A04725"/>
    <w:rsid w:val="00A15C44"/>
    <w:rsid w:val="00A15F18"/>
    <w:rsid w:val="00A17DE9"/>
    <w:rsid w:val="00A20809"/>
    <w:rsid w:val="00A21673"/>
    <w:rsid w:val="00A218AB"/>
    <w:rsid w:val="00A234AA"/>
    <w:rsid w:val="00A236F7"/>
    <w:rsid w:val="00A23F13"/>
    <w:rsid w:val="00A2429F"/>
    <w:rsid w:val="00A251BA"/>
    <w:rsid w:val="00A2708F"/>
    <w:rsid w:val="00A304DC"/>
    <w:rsid w:val="00A30859"/>
    <w:rsid w:val="00A30915"/>
    <w:rsid w:val="00A314DE"/>
    <w:rsid w:val="00A348DB"/>
    <w:rsid w:val="00A34CAC"/>
    <w:rsid w:val="00A359F4"/>
    <w:rsid w:val="00A3675B"/>
    <w:rsid w:val="00A406F1"/>
    <w:rsid w:val="00A510D2"/>
    <w:rsid w:val="00A54690"/>
    <w:rsid w:val="00A549D1"/>
    <w:rsid w:val="00A55EB8"/>
    <w:rsid w:val="00A67232"/>
    <w:rsid w:val="00A700D3"/>
    <w:rsid w:val="00A70184"/>
    <w:rsid w:val="00A70EBF"/>
    <w:rsid w:val="00A71A15"/>
    <w:rsid w:val="00A72862"/>
    <w:rsid w:val="00A7633C"/>
    <w:rsid w:val="00A81B0A"/>
    <w:rsid w:val="00A82E52"/>
    <w:rsid w:val="00A83D9F"/>
    <w:rsid w:val="00A8630A"/>
    <w:rsid w:val="00A87B4B"/>
    <w:rsid w:val="00A90957"/>
    <w:rsid w:val="00A91936"/>
    <w:rsid w:val="00A931EC"/>
    <w:rsid w:val="00A94D4F"/>
    <w:rsid w:val="00A95A07"/>
    <w:rsid w:val="00A96968"/>
    <w:rsid w:val="00AA4911"/>
    <w:rsid w:val="00AA4D29"/>
    <w:rsid w:val="00AA5697"/>
    <w:rsid w:val="00AB17D0"/>
    <w:rsid w:val="00AB191B"/>
    <w:rsid w:val="00AB2B2B"/>
    <w:rsid w:val="00AB3A9A"/>
    <w:rsid w:val="00AB4AA3"/>
    <w:rsid w:val="00AB4F43"/>
    <w:rsid w:val="00AB6653"/>
    <w:rsid w:val="00AB7D8D"/>
    <w:rsid w:val="00AC1601"/>
    <w:rsid w:val="00AC171C"/>
    <w:rsid w:val="00AC361D"/>
    <w:rsid w:val="00AC7F2B"/>
    <w:rsid w:val="00AD049B"/>
    <w:rsid w:val="00AD442E"/>
    <w:rsid w:val="00AD4AB6"/>
    <w:rsid w:val="00AD60F4"/>
    <w:rsid w:val="00AD6848"/>
    <w:rsid w:val="00AD765D"/>
    <w:rsid w:val="00AE155B"/>
    <w:rsid w:val="00AF39FC"/>
    <w:rsid w:val="00AF689E"/>
    <w:rsid w:val="00B0325D"/>
    <w:rsid w:val="00B12BE6"/>
    <w:rsid w:val="00B12F4A"/>
    <w:rsid w:val="00B16558"/>
    <w:rsid w:val="00B17EDA"/>
    <w:rsid w:val="00B20BB3"/>
    <w:rsid w:val="00B216FF"/>
    <w:rsid w:val="00B223F8"/>
    <w:rsid w:val="00B227BD"/>
    <w:rsid w:val="00B25A14"/>
    <w:rsid w:val="00B25D80"/>
    <w:rsid w:val="00B2607C"/>
    <w:rsid w:val="00B31527"/>
    <w:rsid w:val="00B3302C"/>
    <w:rsid w:val="00B332A3"/>
    <w:rsid w:val="00B345BB"/>
    <w:rsid w:val="00B34D54"/>
    <w:rsid w:val="00B405E7"/>
    <w:rsid w:val="00B43E04"/>
    <w:rsid w:val="00B4744D"/>
    <w:rsid w:val="00B5284F"/>
    <w:rsid w:val="00B565A6"/>
    <w:rsid w:val="00B60CE9"/>
    <w:rsid w:val="00B61B0F"/>
    <w:rsid w:val="00B627BC"/>
    <w:rsid w:val="00B64CAB"/>
    <w:rsid w:val="00B71070"/>
    <w:rsid w:val="00B72F97"/>
    <w:rsid w:val="00B74189"/>
    <w:rsid w:val="00B749FB"/>
    <w:rsid w:val="00B965A7"/>
    <w:rsid w:val="00B97F8D"/>
    <w:rsid w:val="00BA5219"/>
    <w:rsid w:val="00BA69DC"/>
    <w:rsid w:val="00BB0780"/>
    <w:rsid w:val="00BB3310"/>
    <w:rsid w:val="00BB41F1"/>
    <w:rsid w:val="00BB471B"/>
    <w:rsid w:val="00BB6754"/>
    <w:rsid w:val="00BC1938"/>
    <w:rsid w:val="00BC1948"/>
    <w:rsid w:val="00BC1DF0"/>
    <w:rsid w:val="00BC2D4C"/>
    <w:rsid w:val="00BC3D1D"/>
    <w:rsid w:val="00BC48D5"/>
    <w:rsid w:val="00BC4E53"/>
    <w:rsid w:val="00BC6579"/>
    <w:rsid w:val="00BD0B84"/>
    <w:rsid w:val="00BD28BA"/>
    <w:rsid w:val="00BD31A4"/>
    <w:rsid w:val="00BD7CC1"/>
    <w:rsid w:val="00BE1617"/>
    <w:rsid w:val="00BE3729"/>
    <w:rsid w:val="00BE4578"/>
    <w:rsid w:val="00BE534A"/>
    <w:rsid w:val="00BE5CC6"/>
    <w:rsid w:val="00BE7712"/>
    <w:rsid w:val="00BF15AF"/>
    <w:rsid w:val="00BF5F0B"/>
    <w:rsid w:val="00BF7112"/>
    <w:rsid w:val="00BF7E9E"/>
    <w:rsid w:val="00C03239"/>
    <w:rsid w:val="00C0604A"/>
    <w:rsid w:val="00C071EC"/>
    <w:rsid w:val="00C112D7"/>
    <w:rsid w:val="00C11EC1"/>
    <w:rsid w:val="00C15001"/>
    <w:rsid w:val="00C17421"/>
    <w:rsid w:val="00C22F33"/>
    <w:rsid w:val="00C244EB"/>
    <w:rsid w:val="00C2475A"/>
    <w:rsid w:val="00C24E5C"/>
    <w:rsid w:val="00C26F04"/>
    <w:rsid w:val="00C278F9"/>
    <w:rsid w:val="00C3321C"/>
    <w:rsid w:val="00C34C58"/>
    <w:rsid w:val="00C374EC"/>
    <w:rsid w:val="00C37833"/>
    <w:rsid w:val="00C37EF6"/>
    <w:rsid w:val="00C478A5"/>
    <w:rsid w:val="00C50A43"/>
    <w:rsid w:val="00C523F7"/>
    <w:rsid w:val="00C54893"/>
    <w:rsid w:val="00C56259"/>
    <w:rsid w:val="00C562EF"/>
    <w:rsid w:val="00C57FE4"/>
    <w:rsid w:val="00C60418"/>
    <w:rsid w:val="00C63A4C"/>
    <w:rsid w:val="00C63F1F"/>
    <w:rsid w:val="00C65F27"/>
    <w:rsid w:val="00C713A5"/>
    <w:rsid w:val="00C71B90"/>
    <w:rsid w:val="00C71C4B"/>
    <w:rsid w:val="00C72E57"/>
    <w:rsid w:val="00C732CF"/>
    <w:rsid w:val="00C75106"/>
    <w:rsid w:val="00C772C1"/>
    <w:rsid w:val="00C80559"/>
    <w:rsid w:val="00C823DC"/>
    <w:rsid w:val="00C83B1B"/>
    <w:rsid w:val="00C849AF"/>
    <w:rsid w:val="00C855AC"/>
    <w:rsid w:val="00C86D2D"/>
    <w:rsid w:val="00C90718"/>
    <w:rsid w:val="00C92A28"/>
    <w:rsid w:val="00C95C29"/>
    <w:rsid w:val="00C95EE5"/>
    <w:rsid w:val="00CA154C"/>
    <w:rsid w:val="00CA360C"/>
    <w:rsid w:val="00CA3C87"/>
    <w:rsid w:val="00CA5A41"/>
    <w:rsid w:val="00CA6802"/>
    <w:rsid w:val="00CA7749"/>
    <w:rsid w:val="00CB1A83"/>
    <w:rsid w:val="00CB21EA"/>
    <w:rsid w:val="00CB27F5"/>
    <w:rsid w:val="00CB33C7"/>
    <w:rsid w:val="00CB645D"/>
    <w:rsid w:val="00CC092F"/>
    <w:rsid w:val="00CC165A"/>
    <w:rsid w:val="00CC293D"/>
    <w:rsid w:val="00CC3F2C"/>
    <w:rsid w:val="00CC47E1"/>
    <w:rsid w:val="00CD2C05"/>
    <w:rsid w:val="00CE14C5"/>
    <w:rsid w:val="00CF0607"/>
    <w:rsid w:val="00CF1154"/>
    <w:rsid w:val="00CF13EF"/>
    <w:rsid w:val="00CF16E8"/>
    <w:rsid w:val="00CF21D0"/>
    <w:rsid w:val="00CF21F1"/>
    <w:rsid w:val="00CF31AC"/>
    <w:rsid w:val="00CF6546"/>
    <w:rsid w:val="00CF67A5"/>
    <w:rsid w:val="00D012BB"/>
    <w:rsid w:val="00D0238D"/>
    <w:rsid w:val="00D04A9D"/>
    <w:rsid w:val="00D04E6E"/>
    <w:rsid w:val="00D07918"/>
    <w:rsid w:val="00D07E14"/>
    <w:rsid w:val="00D1077B"/>
    <w:rsid w:val="00D11521"/>
    <w:rsid w:val="00D13F0A"/>
    <w:rsid w:val="00D1465A"/>
    <w:rsid w:val="00D17EA8"/>
    <w:rsid w:val="00D20796"/>
    <w:rsid w:val="00D2155B"/>
    <w:rsid w:val="00D22149"/>
    <w:rsid w:val="00D3014E"/>
    <w:rsid w:val="00D35074"/>
    <w:rsid w:val="00D44458"/>
    <w:rsid w:val="00D45394"/>
    <w:rsid w:val="00D5691F"/>
    <w:rsid w:val="00D56A15"/>
    <w:rsid w:val="00D57FF6"/>
    <w:rsid w:val="00D63A66"/>
    <w:rsid w:val="00D64B63"/>
    <w:rsid w:val="00D64EFD"/>
    <w:rsid w:val="00D65279"/>
    <w:rsid w:val="00D809B9"/>
    <w:rsid w:val="00D81778"/>
    <w:rsid w:val="00D8280F"/>
    <w:rsid w:val="00D87677"/>
    <w:rsid w:val="00D876A6"/>
    <w:rsid w:val="00D87E1B"/>
    <w:rsid w:val="00D90A67"/>
    <w:rsid w:val="00D91084"/>
    <w:rsid w:val="00D9296C"/>
    <w:rsid w:val="00D972A9"/>
    <w:rsid w:val="00DA0697"/>
    <w:rsid w:val="00DA2184"/>
    <w:rsid w:val="00DA2608"/>
    <w:rsid w:val="00DA3273"/>
    <w:rsid w:val="00DA36E2"/>
    <w:rsid w:val="00DA44C9"/>
    <w:rsid w:val="00DA607D"/>
    <w:rsid w:val="00DB0ECB"/>
    <w:rsid w:val="00DB1591"/>
    <w:rsid w:val="00DB40DA"/>
    <w:rsid w:val="00DB4331"/>
    <w:rsid w:val="00DB442B"/>
    <w:rsid w:val="00DB4BCE"/>
    <w:rsid w:val="00DB5C28"/>
    <w:rsid w:val="00DB5E85"/>
    <w:rsid w:val="00DB6166"/>
    <w:rsid w:val="00DB7404"/>
    <w:rsid w:val="00DC1D73"/>
    <w:rsid w:val="00DC5444"/>
    <w:rsid w:val="00DC5B1C"/>
    <w:rsid w:val="00DC5F1D"/>
    <w:rsid w:val="00DC6883"/>
    <w:rsid w:val="00DD14E9"/>
    <w:rsid w:val="00DD2AA3"/>
    <w:rsid w:val="00DD42F0"/>
    <w:rsid w:val="00DD504C"/>
    <w:rsid w:val="00DD685E"/>
    <w:rsid w:val="00DD6C01"/>
    <w:rsid w:val="00DE1360"/>
    <w:rsid w:val="00DE2FF0"/>
    <w:rsid w:val="00DE4364"/>
    <w:rsid w:val="00DF17A5"/>
    <w:rsid w:val="00DF3957"/>
    <w:rsid w:val="00DF56DC"/>
    <w:rsid w:val="00DF5C98"/>
    <w:rsid w:val="00E0344C"/>
    <w:rsid w:val="00E03C3C"/>
    <w:rsid w:val="00E03DDB"/>
    <w:rsid w:val="00E072C1"/>
    <w:rsid w:val="00E11E07"/>
    <w:rsid w:val="00E14D15"/>
    <w:rsid w:val="00E227FF"/>
    <w:rsid w:val="00E22CFA"/>
    <w:rsid w:val="00E2745F"/>
    <w:rsid w:val="00E31902"/>
    <w:rsid w:val="00E403E4"/>
    <w:rsid w:val="00E410AC"/>
    <w:rsid w:val="00E416E5"/>
    <w:rsid w:val="00E41A78"/>
    <w:rsid w:val="00E426C5"/>
    <w:rsid w:val="00E43620"/>
    <w:rsid w:val="00E44C4E"/>
    <w:rsid w:val="00E46420"/>
    <w:rsid w:val="00E47F86"/>
    <w:rsid w:val="00E529C6"/>
    <w:rsid w:val="00E53370"/>
    <w:rsid w:val="00E54225"/>
    <w:rsid w:val="00E560C6"/>
    <w:rsid w:val="00E63933"/>
    <w:rsid w:val="00E73268"/>
    <w:rsid w:val="00E753E6"/>
    <w:rsid w:val="00E82E05"/>
    <w:rsid w:val="00E841DC"/>
    <w:rsid w:val="00E85CE6"/>
    <w:rsid w:val="00E861E6"/>
    <w:rsid w:val="00E8762F"/>
    <w:rsid w:val="00E92607"/>
    <w:rsid w:val="00E92B40"/>
    <w:rsid w:val="00E92D96"/>
    <w:rsid w:val="00E963BB"/>
    <w:rsid w:val="00E96CC9"/>
    <w:rsid w:val="00EA1F62"/>
    <w:rsid w:val="00EA38A3"/>
    <w:rsid w:val="00EA48E8"/>
    <w:rsid w:val="00EA6107"/>
    <w:rsid w:val="00EA6F83"/>
    <w:rsid w:val="00EB0BFA"/>
    <w:rsid w:val="00EB0CB5"/>
    <w:rsid w:val="00EB4A1B"/>
    <w:rsid w:val="00EB5897"/>
    <w:rsid w:val="00EC06EA"/>
    <w:rsid w:val="00EC125D"/>
    <w:rsid w:val="00EC2AAC"/>
    <w:rsid w:val="00EC3AB7"/>
    <w:rsid w:val="00EC7645"/>
    <w:rsid w:val="00ED0DE3"/>
    <w:rsid w:val="00ED4D33"/>
    <w:rsid w:val="00ED50C4"/>
    <w:rsid w:val="00ED57B3"/>
    <w:rsid w:val="00EE1975"/>
    <w:rsid w:val="00EE1B12"/>
    <w:rsid w:val="00EE4F69"/>
    <w:rsid w:val="00EE78F1"/>
    <w:rsid w:val="00EF0B94"/>
    <w:rsid w:val="00EF3EEA"/>
    <w:rsid w:val="00EF4374"/>
    <w:rsid w:val="00EF6182"/>
    <w:rsid w:val="00EF64E4"/>
    <w:rsid w:val="00EF6AEB"/>
    <w:rsid w:val="00EF79B2"/>
    <w:rsid w:val="00F00372"/>
    <w:rsid w:val="00F006FA"/>
    <w:rsid w:val="00F04332"/>
    <w:rsid w:val="00F048C5"/>
    <w:rsid w:val="00F06152"/>
    <w:rsid w:val="00F1100E"/>
    <w:rsid w:val="00F12229"/>
    <w:rsid w:val="00F157E4"/>
    <w:rsid w:val="00F15EA9"/>
    <w:rsid w:val="00F206E5"/>
    <w:rsid w:val="00F20A95"/>
    <w:rsid w:val="00F27DB9"/>
    <w:rsid w:val="00F30D15"/>
    <w:rsid w:val="00F31411"/>
    <w:rsid w:val="00F31DFF"/>
    <w:rsid w:val="00F32087"/>
    <w:rsid w:val="00F36056"/>
    <w:rsid w:val="00F3708D"/>
    <w:rsid w:val="00F37851"/>
    <w:rsid w:val="00F37D53"/>
    <w:rsid w:val="00F42FFD"/>
    <w:rsid w:val="00F43BE4"/>
    <w:rsid w:val="00F468D8"/>
    <w:rsid w:val="00F47FA6"/>
    <w:rsid w:val="00F51B4F"/>
    <w:rsid w:val="00F51DDB"/>
    <w:rsid w:val="00F537F0"/>
    <w:rsid w:val="00F61AA4"/>
    <w:rsid w:val="00F635FC"/>
    <w:rsid w:val="00F66D79"/>
    <w:rsid w:val="00F70D99"/>
    <w:rsid w:val="00F73072"/>
    <w:rsid w:val="00F73E0F"/>
    <w:rsid w:val="00F73FE6"/>
    <w:rsid w:val="00F74A85"/>
    <w:rsid w:val="00F75B1B"/>
    <w:rsid w:val="00F76F97"/>
    <w:rsid w:val="00F81F31"/>
    <w:rsid w:val="00F84782"/>
    <w:rsid w:val="00F85E89"/>
    <w:rsid w:val="00F917D0"/>
    <w:rsid w:val="00F95BEA"/>
    <w:rsid w:val="00FA0887"/>
    <w:rsid w:val="00FA130C"/>
    <w:rsid w:val="00FA4A28"/>
    <w:rsid w:val="00FA79D6"/>
    <w:rsid w:val="00FB2286"/>
    <w:rsid w:val="00FB2501"/>
    <w:rsid w:val="00FB4D37"/>
    <w:rsid w:val="00FB73F9"/>
    <w:rsid w:val="00FC51CD"/>
    <w:rsid w:val="00FD12E3"/>
    <w:rsid w:val="00FD1A48"/>
    <w:rsid w:val="00FD1FD2"/>
    <w:rsid w:val="00FD288A"/>
    <w:rsid w:val="00FD2C22"/>
    <w:rsid w:val="00FD400B"/>
    <w:rsid w:val="00FD450F"/>
    <w:rsid w:val="00FE16AB"/>
    <w:rsid w:val="00FF43EC"/>
    <w:rsid w:val="00FF4D2A"/>
    <w:rsid w:val="00FF4FB0"/>
    <w:rsid w:val="00FF6C74"/>
    <w:rsid w:val="00FF6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2490A6"/>
  <w15:docId w15:val="{AF9B3AC8-C2C6-4B1C-B787-836A5DB46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widowControl w:val="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2391"/>
    <w:pPr>
      <w:widowControl/>
      <w:spacing w:line="480" w:lineRule="auto"/>
    </w:pPr>
    <w:rPr>
      <w:rFonts w:ascii="Times New Roman" w:hAnsi="Times New Roman"/>
      <w:kern w:val="0"/>
      <w:sz w:val="28"/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E2391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hAnsiTheme="minorHAnsi"/>
      <w:kern w:val="2"/>
      <w:sz w:val="18"/>
      <w:szCs w:val="18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7E2391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7E2391"/>
    <w:pPr>
      <w:widowControl w:val="0"/>
      <w:tabs>
        <w:tab w:val="center" w:pos="4153"/>
        <w:tab w:val="right" w:pos="8306"/>
      </w:tabs>
      <w:snapToGrid w:val="0"/>
      <w:spacing w:line="240" w:lineRule="auto"/>
      <w:jc w:val="left"/>
    </w:pPr>
    <w:rPr>
      <w:rFonts w:asciiTheme="minorHAnsi" w:hAnsiTheme="minorHAnsi"/>
      <w:kern w:val="2"/>
      <w:sz w:val="18"/>
      <w:szCs w:val="18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7E2391"/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7F103E"/>
    <w:pPr>
      <w:ind w:firstLineChars="200" w:firstLine="420"/>
    </w:pPr>
  </w:style>
  <w:style w:type="paragraph" w:customStyle="1" w:styleId="EndNoteBibliographyTitle">
    <w:name w:val="EndNote Bibliography Title"/>
    <w:basedOn w:val="Normal"/>
    <w:link w:val="EndNoteBibliographyTitleChar"/>
    <w:rsid w:val="00F43BE4"/>
    <w:pPr>
      <w:jc w:val="center"/>
    </w:pPr>
    <w:rPr>
      <w:rFonts w:cs="Times New Roman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F43BE4"/>
    <w:rPr>
      <w:rFonts w:ascii="Times New Roman" w:hAnsi="Times New Roman" w:cs="Times New Roman"/>
      <w:noProof/>
      <w:kern w:val="0"/>
      <w:sz w:val="28"/>
      <w:lang w:val="en-CA"/>
    </w:rPr>
  </w:style>
  <w:style w:type="paragraph" w:customStyle="1" w:styleId="EndNoteBibliography">
    <w:name w:val="EndNote Bibliography"/>
    <w:basedOn w:val="Normal"/>
    <w:link w:val="EndNoteBibliographyChar"/>
    <w:rsid w:val="00F43BE4"/>
    <w:pPr>
      <w:spacing w:line="240" w:lineRule="auto"/>
    </w:pPr>
    <w:rPr>
      <w:rFonts w:cs="Times New Roman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F43BE4"/>
    <w:rPr>
      <w:rFonts w:ascii="Times New Roman" w:hAnsi="Times New Roman" w:cs="Times New Roman"/>
      <w:noProof/>
      <w:kern w:val="0"/>
      <w:sz w:val="28"/>
      <w:lang w:val="en-CA"/>
    </w:rPr>
  </w:style>
  <w:style w:type="table" w:styleId="TableGrid">
    <w:name w:val="Table Grid"/>
    <w:basedOn w:val="TableNormal"/>
    <w:uiPriority w:val="39"/>
    <w:rsid w:val="000F28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f01">
    <w:name w:val="cf01"/>
    <w:basedOn w:val="DefaultParagraphFont"/>
    <w:rsid w:val="009C4DD8"/>
    <w:rPr>
      <w:rFonts w:ascii="Segoe UI" w:hAnsi="Segoe UI" w:cs="Segoe UI" w:hint="default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062AB"/>
    <w:rPr>
      <w:sz w:val="21"/>
      <w:szCs w:val="21"/>
    </w:rPr>
  </w:style>
  <w:style w:type="paragraph" w:styleId="CommentText">
    <w:name w:val="annotation text"/>
    <w:basedOn w:val="Normal"/>
    <w:link w:val="CommentTextChar"/>
    <w:uiPriority w:val="99"/>
    <w:unhideWhenUsed/>
    <w:rsid w:val="001062AB"/>
    <w:pPr>
      <w:jc w:val="left"/>
    </w:pPr>
  </w:style>
  <w:style w:type="character" w:customStyle="1" w:styleId="CommentTextChar">
    <w:name w:val="Comment Text Char"/>
    <w:basedOn w:val="DefaultParagraphFont"/>
    <w:link w:val="CommentText"/>
    <w:uiPriority w:val="99"/>
    <w:rsid w:val="001062AB"/>
    <w:rPr>
      <w:rFonts w:ascii="Times New Roman" w:hAnsi="Times New Roman"/>
      <w:kern w:val="0"/>
      <w:sz w:val="28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62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62AB"/>
    <w:rPr>
      <w:rFonts w:ascii="Times New Roman" w:hAnsi="Times New Roman"/>
      <w:b/>
      <w:bCs/>
      <w:kern w:val="0"/>
      <w:sz w:val="28"/>
      <w:lang w:val="en-C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077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077B"/>
    <w:rPr>
      <w:rFonts w:ascii="Segoe UI" w:hAnsi="Segoe UI" w:cs="Segoe UI"/>
      <w:kern w:val="0"/>
      <w:sz w:val="18"/>
      <w:szCs w:val="18"/>
      <w:lang w:val="en-CA"/>
    </w:rPr>
  </w:style>
  <w:style w:type="paragraph" w:styleId="Revision">
    <w:name w:val="Revision"/>
    <w:hidden/>
    <w:uiPriority w:val="99"/>
    <w:semiHidden/>
    <w:rsid w:val="00717264"/>
    <w:pPr>
      <w:widowControl/>
      <w:jc w:val="left"/>
    </w:pPr>
    <w:rPr>
      <w:rFonts w:ascii="Times New Roman" w:hAnsi="Times New Roman"/>
      <w:kern w:val="0"/>
      <w:sz w:val="28"/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xcao@eng.uottawa.ca" TargetMode="External"/><Relationship Id="rId13" Type="http://schemas.openxmlformats.org/officeDocument/2006/relationships/image" Target="media/image5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334DC9-4B47-464E-B497-5A3C00C96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2182</Words>
  <Characters>12439</Characters>
  <Application>Microsoft Office Word</Application>
  <DocSecurity>0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Xingkai Hao</dc:creator>
  <cp:keywords/>
  <dc:description/>
  <cp:lastModifiedBy>Xudong Cao (uOttawa)</cp:lastModifiedBy>
  <cp:revision>2</cp:revision>
  <dcterms:created xsi:type="dcterms:W3CDTF">2023-05-23T13:05:00Z</dcterms:created>
  <dcterms:modified xsi:type="dcterms:W3CDTF">2023-05-23T13:05:00Z</dcterms:modified>
</cp:coreProperties>
</file>