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A656E4" w14:textId="77777777" w:rsidR="00CE615C" w:rsidRPr="00EE263B" w:rsidRDefault="00CE615C" w:rsidP="00B95F3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CA"/>
        </w:rPr>
      </w:pPr>
    </w:p>
    <w:p w14:paraId="2305F264" w14:textId="768C0DCD" w:rsidR="00B95F3C" w:rsidRPr="00EE263B" w:rsidRDefault="00B95F3C" w:rsidP="00B95F3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Development of </w:t>
      </w:r>
      <w:r w:rsidR="00D71EE7">
        <w:rPr>
          <w:rFonts w:ascii="Times New Roman" w:hAnsi="Times New Roman" w:cs="Times New Roman"/>
          <w:sz w:val="24"/>
          <w:szCs w:val="24"/>
          <w:lang w:val="en-CA"/>
        </w:rPr>
        <w:t>NP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LC-FAIMS-MS </w:t>
      </w:r>
      <w:r w:rsidR="004F585C">
        <w:rPr>
          <w:rFonts w:ascii="Times New Roman" w:hAnsi="Times New Roman" w:cs="Times New Roman"/>
          <w:sz w:val="24"/>
          <w:szCs w:val="24"/>
          <w:lang w:val="en-CA"/>
        </w:rPr>
        <w:t>and</w:t>
      </w:r>
      <w:r w:rsidR="008906EA">
        <w:rPr>
          <w:rFonts w:ascii="Times New Roman" w:hAnsi="Times New Roman" w:cs="Times New Roman"/>
          <w:sz w:val="24"/>
          <w:szCs w:val="24"/>
          <w:lang w:val="en-CA"/>
        </w:rPr>
        <w:t xml:space="preserve"> its</w:t>
      </w:r>
      <w:r w:rsidR="004F585C">
        <w:rPr>
          <w:rFonts w:ascii="Times New Roman" w:hAnsi="Times New Roman" w:cs="Times New Roman"/>
          <w:sz w:val="24"/>
          <w:szCs w:val="24"/>
          <w:lang w:val="en-CA"/>
        </w:rPr>
        <w:t xml:space="preserve"> application to 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lipidomics study</w:t>
      </w:r>
      <w:r w:rsidR="00C75B00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of </w:t>
      </w:r>
      <w:r w:rsidR="00C75B00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Acin</w:t>
      </w:r>
      <w:r w:rsidR="00F5707D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e</w:t>
      </w:r>
      <w:r w:rsidR="00C75B00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to</w:t>
      </w:r>
      <w:r w:rsidR="00F5707D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bact</w:t>
      </w:r>
      <w:r w:rsidR="00AB7EF8">
        <w:rPr>
          <w:rFonts w:ascii="Times New Roman" w:hAnsi="Times New Roman" w:cs="Times New Roman"/>
          <w:i/>
          <w:iCs/>
          <w:sz w:val="24"/>
          <w:szCs w:val="24"/>
          <w:lang w:val="en-CA"/>
        </w:rPr>
        <w:t>e</w:t>
      </w:r>
      <w:r w:rsidR="00C75B00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r baumannii</w:t>
      </w:r>
      <w:r w:rsidR="00C75B00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infection</w:t>
      </w:r>
    </w:p>
    <w:p w14:paraId="3862900E" w14:textId="1D78DF54" w:rsidR="00B95F3C" w:rsidRPr="00EE263B" w:rsidRDefault="00E318B0" w:rsidP="00B95F3C">
      <w:pPr>
        <w:spacing w:line="480" w:lineRule="auto"/>
        <w:rPr>
          <w:rFonts w:ascii="Times New Roman" w:hAnsi="Times New Roman" w:cs="Times New Roman"/>
          <w:caps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sz w:val="24"/>
          <w:szCs w:val="24"/>
          <w:lang w:val="en-CA"/>
        </w:rPr>
        <w:t>Jianjun Li</w:t>
      </w:r>
      <w:r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,</w:t>
      </w:r>
      <w:r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 xml:space="preserve"> 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Jacek Stupak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,</w:t>
      </w:r>
      <w:r w:rsidR="0043301B">
        <w:rPr>
          <w:rFonts w:ascii="Times New Roman" w:hAnsi="Times New Roman" w:cs="Times New Roman"/>
          <w:sz w:val="24"/>
          <w:szCs w:val="24"/>
          <w:lang w:val="en-CA"/>
        </w:rPr>
        <w:t xml:space="preserve"> Arsalan </w:t>
      </w:r>
      <w:r w:rsidR="00B757D7">
        <w:rPr>
          <w:rFonts w:ascii="Times New Roman" w:hAnsi="Times New Roman" w:cs="Times New Roman"/>
          <w:sz w:val="24"/>
          <w:szCs w:val="24"/>
          <w:lang w:val="en-CA"/>
        </w:rPr>
        <w:t xml:space="preserve">S. </w:t>
      </w:r>
      <w:r w:rsidR="0043301B">
        <w:rPr>
          <w:rFonts w:ascii="Times New Roman" w:hAnsi="Times New Roman" w:cs="Times New Roman"/>
          <w:sz w:val="24"/>
          <w:szCs w:val="24"/>
          <w:lang w:val="en-CA"/>
        </w:rPr>
        <w:t>Haqqani</w:t>
      </w:r>
      <w:r w:rsidR="0043301B" w:rsidRPr="001B52DA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43301B">
        <w:rPr>
          <w:rFonts w:ascii="Times New Roman" w:hAnsi="Times New Roman" w:cs="Times New Roman"/>
          <w:sz w:val="24"/>
          <w:szCs w:val="24"/>
          <w:lang w:val="en-CA"/>
        </w:rPr>
        <w:t>,</w:t>
      </w:r>
      <w:r w:rsidR="0043301B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737F76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Greg 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Harris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6674F0">
        <w:rPr>
          <w:rFonts w:ascii="Times New Roman" w:hAnsi="Times New Roman" w:cs="Times New Roman"/>
          <w:sz w:val="24"/>
          <w:szCs w:val="24"/>
          <w:lang w:val="en-CA"/>
        </w:rPr>
        <w:t>Hongyan Zhou</w:t>
      </w:r>
      <w:r w:rsidR="006674F0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6674F0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Sam Williamson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, Rui Chen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1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, H. Howard Xu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2</w:t>
      </w:r>
      <w:r w:rsidR="00B95F3C" w:rsidRPr="00EE263B">
        <w:rPr>
          <w:rFonts w:ascii="Times New Roman" w:hAnsi="Times New Roman" w:cs="Times New Roman"/>
          <w:sz w:val="24"/>
          <w:szCs w:val="24"/>
          <w:lang w:val="en-CA"/>
        </w:rPr>
        <w:t>, Wangxue Chen</w:t>
      </w:r>
      <w:r w:rsidR="00B95F3C"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 xml:space="preserve">1 </w:t>
      </w:r>
    </w:p>
    <w:p w14:paraId="57CBF68C" w14:textId="78C8549A" w:rsidR="00B95F3C" w:rsidRPr="00EE263B" w:rsidRDefault="00B95F3C" w:rsidP="00B95F3C">
      <w:pPr>
        <w:spacing w:line="480" w:lineRule="auto"/>
        <w:rPr>
          <w:rFonts w:ascii="Times New Roman" w:hAnsi="Times New Roman" w:cs="Times New Roman"/>
          <w:caps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caps/>
          <w:sz w:val="24"/>
          <w:szCs w:val="24"/>
          <w:vertAlign w:val="superscript"/>
          <w:lang w:val="en-CA"/>
        </w:rPr>
        <w:t>1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Human Health Therapeutics Research Centre, National Research Council Canada, 100 Sussex Drive, Ottawa, Ontario, K1A 0R6, Canada. </w:t>
      </w:r>
      <w:r w:rsidRPr="00EE263B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2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Department of Biological Sciences, California State University Los Angeles, Los Angeles, CA, USA. </w:t>
      </w:r>
    </w:p>
    <w:p w14:paraId="4FDE23CF" w14:textId="77777777" w:rsidR="00590903" w:rsidRPr="00EE263B" w:rsidRDefault="00590903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4FD189DF" w14:textId="04A322A9" w:rsidR="0099642E" w:rsidRPr="005C18B0" w:rsidRDefault="0099642E">
      <w:pPr>
        <w:rPr>
          <w:rFonts w:ascii="Times New Roman" w:hAnsi="Times New Roman" w:cs="Times New Roman"/>
          <w:b/>
          <w:bCs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  <w:r w:rsidR="007026E8" w:rsidRPr="005C18B0">
        <w:rPr>
          <w:rFonts w:ascii="Times New Roman" w:hAnsi="Times New Roman" w:cs="Times New Roman"/>
          <w:b/>
          <w:bCs/>
          <w:sz w:val="24"/>
          <w:szCs w:val="24"/>
          <w:lang w:val="en-CA"/>
        </w:rPr>
        <w:lastRenderedPageBreak/>
        <w:t>Table of Contents</w:t>
      </w:r>
    </w:p>
    <w:p w14:paraId="2BEC418F" w14:textId="77777777" w:rsidR="007026E8" w:rsidRDefault="007026E8" w:rsidP="00F931D8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31D9299C" w14:textId="515343E6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S1. 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>Extracted CV spectra of Splash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>LipidoMix lipid standard.</w:t>
      </w:r>
    </w:p>
    <w:p w14:paraId="63E9B87A" w14:textId="09450B7D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S2.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0E3244" w:rsidRPr="00EC46BA">
        <w:rPr>
          <w:rFonts w:ascii="Times New Roman" w:hAnsi="Times New Roman" w:cs="Times New Roman"/>
          <w:sz w:val="24"/>
          <w:szCs w:val="24"/>
          <w:lang w:val="en-CA"/>
        </w:rPr>
        <w:t>he mean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 xml:space="preserve">s and </w:t>
      </w:r>
      <w:r w:rsidR="000E3244" w:rsidRPr="00EC46BA">
        <w:rPr>
          <w:rFonts w:ascii="Times New Roman" w:hAnsi="Times New Roman" w:cs="Times New Roman"/>
          <w:sz w:val="24"/>
          <w:szCs w:val="24"/>
          <w:lang w:val="en-CA"/>
        </w:rPr>
        <w:t>standard deviation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s of the p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>eak areas of Splash Lipid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o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Mix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at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3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 xml:space="preserve">discrete 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>CVs from NPLC-FAIMS-MS experiment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s (n = 5).</w:t>
      </w:r>
    </w:p>
    <w:p w14:paraId="637CADC1" w14:textId="5CA75489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S3.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Retention times of lipid standard in Splash LipidoMix.</w:t>
      </w:r>
    </w:p>
    <w:p w14:paraId="0A287EC3" w14:textId="6457349C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S4.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Peak areas of PC, ePC, PE and ePE at different CV values</w:t>
      </w:r>
      <w:r w:rsidR="000E3244" w:rsidRPr="00EE263B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</w:p>
    <w:p w14:paraId="4E93B443" w14:textId="4C2C4047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S5.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Extracted MS spectra from NPLC-FAIMS-MS analysis of pooled serum samples.</w:t>
      </w:r>
    </w:p>
    <w:p w14:paraId="13775BBD" w14:textId="14ADFB67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S6.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Extracted ion chromatograms of LPC (18:2), LPC (18:1) and LPC (18:0) at different CV values.</w:t>
      </w:r>
    </w:p>
    <w:p w14:paraId="65071CA0" w14:textId="056E0391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S7.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Extracted ion chromatograms of PC (34:2), PC (36:4), PC (36:2), PC (38:6) and PC (38:4) at different CV values.</w:t>
      </w:r>
    </w:p>
    <w:p w14:paraId="13BAD99B" w14:textId="1F2A4F72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S8. </w:t>
      </w:r>
      <w:r w:rsidR="001E07A5">
        <w:rPr>
          <w:rFonts w:ascii="Times New Roman" w:hAnsi="Times New Roman" w:cs="Times New Roman"/>
          <w:sz w:val="24"/>
          <w:szCs w:val="24"/>
          <w:lang w:val="en-CA"/>
        </w:rPr>
        <w:t>Intraday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 xml:space="preserve"> reproducibility of normalized peak areas of representative lipids (n = 3).</w:t>
      </w:r>
    </w:p>
    <w:p w14:paraId="023AD91E" w14:textId="7A17F8F7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S9. </w:t>
      </w:r>
      <w:r w:rsidR="000E3244">
        <w:rPr>
          <w:rFonts w:ascii="Times New Roman" w:hAnsi="Times New Roman" w:cs="Times New Roman"/>
          <w:sz w:val="24"/>
          <w:szCs w:val="24"/>
          <w:lang w:val="en-CA"/>
        </w:rPr>
        <w:t>Day-to-day reproducibility of normalized peak areas of representative lipids from 3 different days (n = 3).</w:t>
      </w:r>
    </w:p>
    <w:p w14:paraId="26A80427" w14:textId="4E4B6590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S10. </w:t>
      </w:r>
      <w:r w:rsidR="005C18B0" w:rsidRPr="00BA6EF1">
        <w:rPr>
          <w:rFonts w:ascii="Times New Roman" w:hAnsi="Times New Roman" w:cs="Times New Roman"/>
          <w:sz w:val="24"/>
          <w:szCs w:val="24"/>
          <w:lang w:val="en-CA"/>
        </w:rPr>
        <w:t xml:space="preserve">Volcano plots demonstrating the effect of </w:t>
      </w:r>
      <w:r w:rsidR="005C18B0" w:rsidRPr="00BA6EF1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="005C18B0" w:rsidRPr="00BA6EF1">
        <w:rPr>
          <w:rFonts w:ascii="Times New Roman" w:hAnsi="Times New Roman" w:cs="Times New Roman"/>
          <w:sz w:val="24"/>
          <w:szCs w:val="24"/>
          <w:lang w:val="en-CA"/>
        </w:rPr>
        <w:t xml:space="preserve"> infection on the circulating lipidome from</w:t>
      </w:r>
      <w:r w:rsidR="005C18B0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 xml:space="preserve">the </w:t>
      </w:r>
      <w:r w:rsidR="005C18B0">
        <w:rPr>
          <w:rFonts w:ascii="Times New Roman" w:hAnsi="Times New Roman" w:cs="Times New Roman"/>
          <w:sz w:val="24"/>
          <w:szCs w:val="24"/>
          <w:lang w:val="en-CA"/>
        </w:rPr>
        <w:t>mouse sera 4 h and 8 h after inoculation</w:t>
      </w:r>
      <w:r w:rsidR="005C18B0" w:rsidRPr="00BA6EF1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16B4251D" w14:textId="02359CFF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S11-1.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 w:rsidR="00BE0F29">
        <w:rPr>
          <w:rFonts w:ascii="Times New Roman" w:hAnsi="Times New Roman" w:cs="Times New Roman"/>
          <w:sz w:val="24"/>
          <w:szCs w:val="24"/>
          <w:lang w:val="en-CA"/>
        </w:rPr>
        <w:t xml:space="preserve">LPCs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 h and 24 h, respectively.</w:t>
      </w:r>
    </w:p>
    <w:p w14:paraId="60F0FAEA" w14:textId="6E8FBACC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S11-2</w:t>
      </w:r>
      <w:r w:rsidR="00BE0F29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 w:rsidR="00BE0F29">
        <w:rPr>
          <w:rFonts w:ascii="Times New Roman" w:hAnsi="Times New Roman" w:cs="Times New Roman"/>
          <w:sz w:val="24"/>
          <w:szCs w:val="24"/>
          <w:lang w:val="en-CA"/>
        </w:rPr>
        <w:t xml:space="preserve">LPCs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 h and 24 h, respectively.</w:t>
      </w:r>
    </w:p>
    <w:p w14:paraId="180084F5" w14:textId="0A9274FC" w:rsidR="007026E8" w:rsidRDefault="007026E8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F931D8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S12.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 w:rsidR="00BE0F29">
        <w:rPr>
          <w:rFonts w:ascii="Times New Roman" w:hAnsi="Times New Roman" w:cs="Times New Roman"/>
          <w:sz w:val="24"/>
          <w:szCs w:val="24"/>
          <w:lang w:val="en-CA"/>
        </w:rPr>
        <w:t xml:space="preserve">LPEs 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BE0F29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 h and 24 h, respectively.</w:t>
      </w:r>
    </w:p>
    <w:p w14:paraId="66F9600D" w14:textId="4FE7413B" w:rsidR="007026E8" w:rsidRDefault="003C2FCC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lastRenderedPageBreak/>
        <w:t xml:space="preserve">Fig. S13. 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The </w:t>
      </w:r>
      <w:r>
        <w:rPr>
          <w:rFonts w:ascii="Times New Roman" w:hAnsi="Times New Roman" w:cs="Times New Roman"/>
          <w:sz w:val="24"/>
          <w:szCs w:val="24"/>
          <w:lang w:val="en-CA"/>
        </w:rPr>
        <w:t>impact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of </w:t>
      </w:r>
      <w:r w:rsidRPr="005F7138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infection on serum lipid profiles</w:t>
      </w:r>
      <w:r>
        <w:rPr>
          <w:rFonts w:ascii="Times New Roman" w:hAnsi="Times New Roman" w:cs="Times New Roman"/>
          <w:sz w:val="24"/>
          <w:szCs w:val="24"/>
          <w:lang w:val="en-CA"/>
        </w:rPr>
        <w:t>, c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omparison of relative quantity of </w:t>
      </w:r>
      <w:r>
        <w:rPr>
          <w:rFonts w:ascii="Times New Roman" w:hAnsi="Times New Roman" w:cs="Times New Roman"/>
          <w:sz w:val="24"/>
          <w:szCs w:val="24"/>
          <w:lang w:val="en-CA"/>
        </w:rPr>
        <w:t>lipids between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controls </w:t>
      </w:r>
      <w:r>
        <w:rPr>
          <w:rFonts w:ascii="Times New Roman" w:hAnsi="Times New Roman" w:cs="Times New Roman"/>
          <w:sz w:val="24"/>
          <w:szCs w:val="24"/>
          <w:lang w:val="en-CA"/>
        </w:rPr>
        <w:t>and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24 h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after inoculation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07E6C3A5" w14:textId="3D99A030" w:rsidR="007026E8" w:rsidRDefault="003C2FCC" w:rsidP="00FB1E26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Fig. S14. NPLC-FAIMS-PRM experiment for investigating the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effect of </w:t>
      </w:r>
      <w:r w:rsidRPr="005F7138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infection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 xml:space="preserve">on </w:t>
      </w:r>
      <w:r w:rsidR="004E50E0">
        <w:rPr>
          <w:rFonts w:ascii="Times New Roman" w:hAnsi="Times New Roman" w:cs="Times New Roman"/>
          <w:sz w:val="24"/>
          <w:szCs w:val="24"/>
          <w:lang w:val="en-CA"/>
        </w:rPr>
        <w:t>isomeric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PEs,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CA"/>
        </w:rPr>
        <w:t>comparison between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controls </w:t>
      </w:r>
      <w:r>
        <w:rPr>
          <w:rFonts w:ascii="Times New Roman" w:hAnsi="Times New Roman" w:cs="Times New Roman"/>
          <w:sz w:val="24"/>
          <w:szCs w:val="24"/>
          <w:lang w:val="en-CA"/>
        </w:rPr>
        <w:t>and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24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h</w:t>
      </w:r>
      <w:r w:rsidRPr="00B34D6D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>after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inoculation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>, respectively.</w:t>
      </w:r>
    </w:p>
    <w:p w14:paraId="5C5049FC" w14:textId="77777777" w:rsidR="00267987" w:rsidRDefault="00267987" w:rsidP="00F931D8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6B83026B" w14:textId="142D0E95" w:rsidR="007026E8" w:rsidRDefault="00267987" w:rsidP="00E65579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Table S1.</w:t>
      </w:r>
      <w:r w:rsidR="00CF1161">
        <w:rPr>
          <w:rFonts w:ascii="Times New Roman" w:hAnsi="Times New Roman" w:cs="Times New Roman"/>
          <w:sz w:val="24"/>
          <w:szCs w:val="24"/>
          <w:lang w:val="en-CA"/>
        </w:rPr>
        <w:t xml:space="preserve"> Library for LipiDect. </w:t>
      </w:r>
      <w:r w:rsidR="0067357E">
        <w:rPr>
          <w:rFonts w:ascii="Times New Roman" w:hAnsi="Times New Roman" w:cs="Times New Roman"/>
          <w:sz w:val="24"/>
          <w:szCs w:val="24"/>
          <w:lang w:val="en-CA"/>
        </w:rPr>
        <w:t xml:space="preserve">This table </w:t>
      </w:r>
      <w:r w:rsidR="0067357E" w:rsidRPr="0067357E">
        <w:rPr>
          <w:rFonts w:ascii="Times New Roman" w:hAnsi="Times New Roman" w:cs="Times New Roman"/>
          <w:sz w:val="24"/>
          <w:szCs w:val="24"/>
          <w:lang w:val="en-CA"/>
        </w:rPr>
        <w:t xml:space="preserve">contains the theoretical </w:t>
      </w:r>
      <w:r w:rsidR="0067357E" w:rsidRPr="00B4419A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67357E" w:rsidRPr="0067357E">
        <w:rPr>
          <w:rFonts w:ascii="Times New Roman" w:hAnsi="Times New Roman" w:cs="Times New Roman"/>
          <w:sz w:val="24"/>
          <w:szCs w:val="24"/>
          <w:lang w:val="en-CA"/>
        </w:rPr>
        <w:t xml:space="preserve"> of the precursor and fragment ions and containing expected retention time ranges and CVs</w:t>
      </w:r>
      <w:r w:rsidR="003B5E40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5C3EE7C0" w14:textId="4DCAD0C5" w:rsidR="00267987" w:rsidRDefault="00267987" w:rsidP="00E65579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Table S2</w:t>
      </w:r>
      <w:r w:rsidR="00F61D08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F61D08" w:rsidRPr="00F61D08">
        <w:rPr>
          <w:rFonts w:ascii="Times New Roman" w:hAnsi="Times New Roman" w:cs="Times New Roman"/>
          <w:sz w:val="24"/>
          <w:szCs w:val="24"/>
          <w:lang w:val="en-CA"/>
        </w:rPr>
        <w:t>Lipid ID</w:t>
      </w:r>
      <w:r w:rsidR="00CD59A8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F61D08" w:rsidRPr="00F61D0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B4419A">
        <w:rPr>
          <w:rFonts w:ascii="Times New Roman" w:hAnsi="Times New Roman" w:cs="Times New Roman"/>
          <w:sz w:val="24"/>
          <w:szCs w:val="24"/>
          <w:lang w:val="en-CA"/>
        </w:rPr>
        <w:t xml:space="preserve">This table contains the </w:t>
      </w:r>
      <w:r w:rsidR="00E65579">
        <w:rPr>
          <w:rFonts w:ascii="Times New Roman" w:hAnsi="Times New Roman" w:cs="Times New Roman"/>
          <w:sz w:val="24"/>
          <w:szCs w:val="24"/>
          <w:lang w:val="en-CA"/>
        </w:rPr>
        <w:t>identified</w:t>
      </w:r>
      <w:r w:rsidR="00B4419A">
        <w:rPr>
          <w:rFonts w:ascii="Times New Roman" w:hAnsi="Times New Roman" w:cs="Times New Roman"/>
          <w:sz w:val="24"/>
          <w:szCs w:val="24"/>
          <w:lang w:val="en-CA"/>
        </w:rPr>
        <w:t xml:space="preserve"> lipids with the </w:t>
      </w:r>
      <w:r w:rsidR="00FB29AC">
        <w:rPr>
          <w:rFonts w:ascii="Times New Roman" w:hAnsi="Times New Roman" w:cs="Times New Roman"/>
          <w:sz w:val="24"/>
          <w:szCs w:val="24"/>
          <w:lang w:val="en-CA"/>
        </w:rPr>
        <w:t xml:space="preserve">information on subclasses, </w:t>
      </w:r>
      <w:r w:rsidR="00B4419A">
        <w:rPr>
          <w:rFonts w:ascii="Times New Roman" w:hAnsi="Times New Roman" w:cs="Times New Roman"/>
          <w:sz w:val="24"/>
          <w:szCs w:val="24"/>
          <w:lang w:val="en-CA"/>
        </w:rPr>
        <w:t xml:space="preserve">total </w:t>
      </w:r>
      <w:r w:rsidR="00B4419A" w:rsidRPr="00B4419A">
        <w:rPr>
          <w:rFonts w:ascii="Times New Roman" w:hAnsi="Times New Roman" w:cs="Times New Roman"/>
          <w:sz w:val="24"/>
          <w:szCs w:val="24"/>
          <w:lang w:val="en-CA"/>
        </w:rPr>
        <w:t xml:space="preserve">number of carbons and </w:t>
      </w:r>
      <w:r w:rsidR="00FB29AC">
        <w:rPr>
          <w:rFonts w:ascii="Times New Roman" w:hAnsi="Times New Roman" w:cs="Times New Roman"/>
          <w:sz w:val="24"/>
          <w:szCs w:val="24"/>
          <w:lang w:val="en-CA"/>
        </w:rPr>
        <w:t xml:space="preserve">total </w:t>
      </w:r>
      <w:r w:rsidR="00B4419A" w:rsidRPr="00B4419A">
        <w:rPr>
          <w:rFonts w:ascii="Times New Roman" w:hAnsi="Times New Roman" w:cs="Times New Roman"/>
          <w:sz w:val="24"/>
          <w:szCs w:val="24"/>
          <w:lang w:val="en-CA"/>
        </w:rPr>
        <w:t>number of double bonds</w:t>
      </w:r>
      <w:r w:rsidR="00B4419A">
        <w:rPr>
          <w:rFonts w:ascii="Times New Roman" w:hAnsi="Times New Roman" w:cs="Times New Roman"/>
          <w:sz w:val="24"/>
          <w:szCs w:val="24"/>
          <w:lang w:val="en-CA"/>
        </w:rPr>
        <w:t xml:space="preserve">, the </w:t>
      </w:r>
      <w:r w:rsidR="00FB29AC">
        <w:rPr>
          <w:rFonts w:ascii="Times New Roman" w:hAnsi="Times New Roman" w:cs="Times New Roman"/>
          <w:sz w:val="24"/>
          <w:szCs w:val="24"/>
          <w:lang w:val="en-CA"/>
        </w:rPr>
        <w:t>fatty acyl identification</w:t>
      </w:r>
      <w:r w:rsidR="00B4419A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053E5AC6" w14:textId="163CF31B" w:rsidR="00267987" w:rsidRDefault="00267987" w:rsidP="00E65579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Table S3</w:t>
      </w:r>
      <w:r w:rsidR="00CF1161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CF1161" w:rsidRPr="00CF1161">
        <w:rPr>
          <w:rFonts w:ascii="Times New Roman" w:hAnsi="Times New Roman" w:cs="Times New Roman"/>
          <w:sz w:val="24"/>
          <w:szCs w:val="24"/>
          <w:lang w:val="en-CA"/>
        </w:rPr>
        <w:t>Transition List and Peak Boundaries</w:t>
      </w:r>
      <w:r w:rsidR="00CD59A8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CD4979">
        <w:rPr>
          <w:rFonts w:ascii="Times New Roman" w:hAnsi="Times New Roman" w:cs="Times New Roman"/>
          <w:sz w:val="24"/>
          <w:szCs w:val="24"/>
          <w:lang w:val="en-CA"/>
        </w:rPr>
        <w:t xml:space="preserve"> This file contains the transition list that can be inserted in Skyline for quantitative analysis. It also contains Peak Boundaries </w:t>
      </w:r>
      <w:r w:rsidR="0098485D">
        <w:rPr>
          <w:rFonts w:ascii="Times New Roman" w:hAnsi="Times New Roman" w:cs="Times New Roman"/>
          <w:sz w:val="24"/>
          <w:szCs w:val="24"/>
          <w:lang w:val="en-CA"/>
        </w:rPr>
        <w:t xml:space="preserve">and CVs </w:t>
      </w:r>
      <w:r w:rsidR="00CD4979">
        <w:rPr>
          <w:rFonts w:ascii="Times New Roman" w:hAnsi="Times New Roman" w:cs="Times New Roman"/>
          <w:sz w:val="24"/>
          <w:szCs w:val="24"/>
          <w:lang w:val="en-CA"/>
        </w:rPr>
        <w:t>that can be imported to Skyline for peak integration</w:t>
      </w:r>
      <w:r w:rsidR="0098485D">
        <w:rPr>
          <w:rFonts w:ascii="Times New Roman" w:hAnsi="Times New Roman" w:cs="Times New Roman"/>
          <w:sz w:val="24"/>
          <w:szCs w:val="24"/>
          <w:lang w:val="en-CA"/>
        </w:rPr>
        <w:t xml:space="preserve"> to process the data from 4 h, 8 h and 24 h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s</w:t>
      </w:r>
      <w:r w:rsidR="0098485D">
        <w:rPr>
          <w:rFonts w:ascii="Times New Roman" w:hAnsi="Times New Roman" w:cs="Times New Roman"/>
          <w:sz w:val="24"/>
          <w:szCs w:val="24"/>
          <w:lang w:val="en-CA"/>
        </w:rPr>
        <w:t>era after inoculation</w:t>
      </w:r>
      <w:r w:rsidR="00CD4979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271CC2B4" w14:textId="44F88D60" w:rsidR="00267987" w:rsidRDefault="00267987" w:rsidP="00E65579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Table S4</w:t>
      </w:r>
      <w:r w:rsidR="00CA53A3">
        <w:rPr>
          <w:rFonts w:ascii="Times New Roman" w:hAnsi="Times New Roman" w:cs="Times New Roman"/>
          <w:sz w:val="24"/>
          <w:szCs w:val="24"/>
          <w:lang w:val="en-CA"/>
        </w:rPr>
        <w:t xml:space="preserve">-1. Skyline report and statistic analysis result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in</w:t>
      </w:r>
      <w:r w:rsidR="00CA53A3">
        <w:rPr>
          <w:rFonts w:ascii="Times New Roman" w:hAnsi="Times New Roman" w:cs="Times New Roman"/>
          <w:sz w:val="24"/>
          <w:szCs w:val="24"/>
          <w:lang w:val="en-CA"/>
        </w:rPr>
        <w:t xml:space="preserve"> sera 4 h after inoculation.</w:t>
      </w:r>
      <w:r w:rsidR="00FB06B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The file contains </w:t>
      </w:r>
      <w:r w:rsidR="00B73B4E">
        <w:rPr>
          <w:rFonts w:ascii="Times New Roman" w:hAnsi="Times New Roman" w:cs="Times New Roman"/>
          <w:sz w:val="24"/>
          <w:szCs w:val="24"/>
          <w:lang w:val="en-CA"/>
        </w:rPr>
        <w:t xml:space="preserve">the information on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Total Area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Normalized Area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Average Measured Retention Time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Library Ion Mobility Value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Normalization Method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AE480F" w:rsidRPr="00AE480F">
        <w:rPr>
          <w:rFonts w:ascii="Times New Roman" w:hAnsi="Times New Roman" w:cs="Times New Roman"/>
          <w:sz w:val="24"/>
          <w:szCs w:val="24"/>
          <w:lang w:val="en-CA"/>
        </w:rPr>
        <w:t>Average Mass Error PPM</w:t>
      </w:r>
      <w:r w:rsidR="00AE480F">
        <w:rPr>
          <w:rFonts w:ascii="Times New Roman" w:hAnsi="Times New Roman" w:cs="Times New Roman"/>
          <w:sz w:val="24"/>
          <w:szCs w:val="24"/>
          <w:lang w:val="en-CA"/>
        </w:rPr>
        <w:t xml:space="preserve"> and RAW File Name.</w:t>
      </w:r>
    </w:p>
    <w:p w14:paraId="7ED23FA0" w14:textId="429C986F" w:rsidR="00CA53A3" w:rsidRDefault="00CA53A3" w:rsidP="00E65579">
      <w:pPr>
        <w:spacing w:after="0" w:line="480" w:lineRule="auto"/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Table S4-2.</w:t>
      </w:r>
      <w:r w:rsidRPr="00CA53A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Skyline report and statistic analysis result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in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sera 8 h after inoculation.</w:t>
      </w:r>
      <w:r w:rsidR="00FF6FF4" w:rsidRPr="00FF6F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The file contains </w:t>
      </w:r>
      <w:r w:rsidR="00B73B4E">
        <w:rPr>
          <w:rFonts w:ascii="Times New Roman" w:hAnsi="Times New Roman" w:cs="Times New Roman"/>
          <w:sz w:val="24"/>
          <w:szCs w:val="24"/>
          <w:lang w:val="en-CA"/>
        </w:rPr>
        <w:t xml:space="preserve">the information on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Total Area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Normalized Area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Average Measured Retention Time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Library Ion Mobility Value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Normalization Method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Average Mass Error PPM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 and RAW File Name.</w:t>
      </w:r>
    </w:p>
    <w:p w14:paraId="26A67A5C" w14:textId="5667D46B" w:rsidR="00CA53A3" w:rsidRPr="00CA53A3" w:rsidRDefault="00CA53A3" w:rsidP="00E65579">
      <w:pPr>
        <w:spacing w:after="0" w:line="480" w:lineRule="auto"/>
        <w:ind w:left="567" w:hanging="567"/>
      </w:pPr>
      <w:r>
        <w:rPr>
          <w:rFonts w:ascii="Times New Roman" w:hAnsi="Times New Roman" w:cs="Times New Roman"/>
          <w:sz w:val="24"/>
          <w:szCs w:val="24"/>
          <w:lang w:val="en-CA"/>
        </w:rPr>
        <w:t>Table S4-3.</w:t>
      </w:r>
      <w:r w:rsidRPr="00CA53A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Skyline report and statistic analysis result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in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sera 24 h after inoculation.</w:t>
      </w:r>
      <w:r w:rsidR="00FF6FF4" w:rsidRPr="00FF6F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>The file contains</w:t>
      </w:r>
      <w:r w:rsidR="00B73B4E">
        <w:rPr>
          <w:rFonts w:ascii="Times New Roman" w:hAnsi="Times New Roman" w:cs="Times New Roman"/>
          <w:sz w:val="24"/>
          <w:szCs w:val="24"/>
          <w:lang w:val="en-CA"/>
        </w:rPr>
        <w:t xml:space="preserve"> the information on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Total Area</w:t>
      </w:r>
      <w:r w:rsidR="00B73B4E">
        <w:rPr>
          <w:rFonts w:ascii="Times New Roman" w:hAnsi="Times New Roman" w:cs="Times New Roman"/>
          <w:sz w:val="24"/>
          <w:szCs w:val="24"/>
          <w:lang w:val="en-CA"/>
        </w:rPr>
        <w:t>,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Normalized Area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 xml:space="preserve">Average Measured Retention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lastRenderedPageBreak/>
        <w:t>Time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Library Ion Mobility Value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Normalization Method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FF6FF4" w:rsidRPr="00AE480F">
        <w:rPr>
          <w:rFonts w:ascii="Times New Roman" w:hAnsi="Times New Roman" w:cs="Times New Roman"/>
          <w:sz w:val="24"/>
          <w:szCs w:val="24"/>
          <w:lang w:val="en-CA"/>
        </w:rPr>
        <w:t>Average Mass Error PPM</w:t>
      </w:r>
      <w:r w:rsidR="00FF6FF4">
        <w:rPr>
          <w:rFonts w:ascii="Times New Roman" w:hAnsi="Times New Roman" w:cs="Times New Roman"/>
          <w:sz w:val="24"/>
          <w:szCs w:val="24"/>
          <w:lang w:val="en-CA"/>
        </w:rPr>
        <w:t xml:space="preserve"> and RAW File Name.</w:t>
      </w:r>
    </w:p>
    <w:p w14:paraId="18570E9E" w14:textId="337D2838" w:rsidR="007026E8" w:rsidRDefault="007026E8" w:rsidP="00E65579">
      <w:pPr>
        <w:ind w:left="567" w:hanging="567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791A6DA1" w14:textId="77777777" w:rsidR="00590903" w:rsidRPr="00EE263B" w:rsidRDefault="00590903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5BD0C03E" w14:textId="0F5A919E" w:rsidR="00284AC1" w:rsidRPr="00EE263B" w:rsidRDefault="00560588" w:rsidP="00B95F3C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drawing>
          <wp:inline distT="0" distB="0" distL="0" distR="0" wp14:anchorId="20910C9A" wp14:editId="4EA7754D">
            <wp:extent cx="5943600" cy="451421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1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D60CD" w14:textId="1F95355C" w:rsidR="00284AC1" w:rsidRPr="00EE263B" w:rsidRDefault="00284AC1" w:rsidP="00B95F3C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S1. 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Extracted 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CV spectra of Splash</w:t>
      </w:r>
      <w:r w:rsidR="00812A5C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LipidoMix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lipid standard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A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B733CD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1E29A6" w:rsidRPr="00EE263B">
        <w:rPr>
          <w:rFonts w:ascii="Times New Roman" w:hAnsi="Times New Roman" w:cs="Times New Roman"/>
          <w:sz w:val="24"/>
          <w:szCs w:val="24"/>
          <w:lang w:val="en-CA"/>
        </w:rPr>
        <w:t>485.3379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bookmarkStart w:id="0" w:name="_Hlk154943857"/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LPE (18:1)-d7;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B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1E29A6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1E29A6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573.3903, 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LPC (18:1)-d7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>C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AA3806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AA3806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666.5097, 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PA (15:0-18 :1)-d7;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>D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709.5519, 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PE (15:0-18 :1)-d7; </w:t>
      </w:r>
      <w:r w:rsidR="00A25267" w:rsidRPr="00EE263B">
        <w:rPr>
          <w:rFonts w:ascii="Times New Roman" w:hAnsi="Times New Roman" w:cs="Times New Roman"/>
          <w:sz w:val="24"/>
          <w:szCs w:val="24"/>
          <w:lang w:val="en-CA"/>
        </w:rPr>
        <w:t>(E)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740.5464, 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PG (15:0-18 :1)-d7;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A25267" w:rsidRPr="00EE263B">
        <w:rPr>
          <w:rFonts w:ascii="Times New Roman" w:hAnsi="Times New Roman" w:cs="Times New Roman"/>
          <w:sz w:val="24"/>
          <w:szCs w:val="24"/>
          <w:lang w:val="en-CA"/>
        </w:rPr>
        <w:t>F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753.5417, </w:t>
      </w:r>
      <w:r w:rsidR="00B733CD" w:rsidRPr="00EE263B">
        <w:rPr>
          <w:rFonts w:ascii="Times New Roman" w:hAnsi="Times New Roman" w:cs="Times New Roman"/>
          <w:sz w:val="24"/>
          <w:szCs w:val="24"/>
          <w:lang w:val="en-CA"/>
        </w:rPr>
        <w:t>PS (15:0-18 :1)-d7;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A25267" w:rsidRPr="00EE263B">
        <w:rPr>
          <w:rFonts w:ascii="Times New Roman" w:hAnsi="Times New Roman" w:cs="Times New Roman"/>
          <w:sz w:val="24"/>
          <w:szCs w:val="24"/>
          <w:lang w:val="en-CA"/>
        </w:rPr>
        <w:t>G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782.6379, SM (18:1)-d9;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A25267" w:rsidRPr="00EE263B">
        <w:rPr>
          <w:rFonts w:ascii="Times New Roman" w:hAnsi="Times New Roman" w:cs="Times New Roman"/>
          <w:sz w:val="24"/>
          <w:szCs w:val="24"/>
          <w:lang w:val="en-CA"/>
        </w:rPr>
        <w:t>H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797.6043, PC (15:0-18:1)-d7; 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A25267" w:rsidRPr="00EE263B">
        <w:rPr>
          <w:rFonts w:ascii="Times New Roman" w:hAnsi="Times New Roman" w:cs="Times New Roman"/>
          <w:sz w:val="24"/>
          <w:szCs w:val="24"/>
          <w:lang w:val="en-CA"/>
        </w:rPr>
        <w:t>I</w:t>
      </w:r>
      <w:r w:rsidR="0090502F" w:rsidRPr="00EE263B">
        <w:rPr>
          <w:rFonts w:ascii="Times New Roman" w:hAnsi="Times New Roman" w:cs="Times New Roman"/>
          <w:sz w:val="24"/>
          <w:szCs w:val="24"/>
          <w:lang w:val="en-CA"/>
        </w:rPr>
        <w:t>)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2029F" w:rsidRPr="00EE263B">
        <w:rPr>
          <w:rFonts w:ascii="Times New Roman" w:hAnsi="Times New Roman" w:cs="Times New Roman"/>
          <w:i/>
          <w:iCs/>
          <w:sz w:val="24"/>
          <w:szCs w:val="24"/>
          <w:lang w:val="en-CA"/>
        </w:rPr>
        <w:t>m/z</w:t>
      </w:r>
      <w:r w:rsidR="0052029F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828.5625, PI (15:0-18:1)-d7.</w:t>
      </w:r>
      <w:r w:rsidR="0098212C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bookmarkEnd w:id="0"/>
    </w:p>
    <w:p w14:paraId="5DBE7A99" w14:textId="09EEB0A8" w:rsidR="008564A6" w:rsidRDefault="008564A6" w:rsidP="00B95F3C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71BDA8CB" w14:textId="287A778F" w:rsidR="003A3841" w:rsidRDefault="003A3841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7D497EAA" w14:textId="35F649FA" w:rsidR="0041137B" w:rsidRDefault="003A3841" w:rsidP="0041137B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45E63E44" wp14:editId="22627CD9">
            <wp:extent cx="5943600" cy="62363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C63D0" w14:textId="611236FA" w:rsidR="003A3841" w:rsidRPr="00EE263B" w:rsidRDefault="003A3841" w:rsidP="003A3841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>
        <w:rPr>
          <w:rFonts w:ascii="Times New Roman" w:hAnsi="Times New Roman" w:cs="Times New Roman"/>
          <w:sz w:val="24"/>
          <w:szCs w:val="24"/>
          <w:lang w:val="en-CA"/>
        </w:rPr>
        <w:t>2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EC46BA">
        <w:t xml:space="preserve"> </w:t>
      </w:r>
      <w:r>
        <w:rPr>
          <w:rFonts w:ascii="Times New Roman" w:hAnsi="Times New Roman" w:cs="Times New Roman"/>
          <w:sz w:val="24"/>
          <w:szCs w:val="24"/>
          <w:lang w:val="en-CA"/>
        </w:rPr>
        <w:t>T</w:t>
      </w:r>
      <w:r w:rsidRPr="00EC46BA">
        <w:rPr>
          <w:rFonts w:ascii="Times New Roman" w:hAnsi="Times New Roman" w:cs="Times New Roman"/>
          <w:sz w:val="24"/>
          <w:szCs w:val="24"/>
          <w:lang w:val="en-CA"/>
        </w:rPr>
        <w:t>he mean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s and </w:t>
      </w:r>
      <w:r w:rsidRPr="00EC46BA">
        <w:rPr>
          <w:rFonts w:ascii="Times New Roman" w:hAnsi="Times New Roman" w:cs="Times New Roman"/>
          <w:sz w:val="24"/>
          <w:szCs w:val="24"/>
          <w:lang w:val="en-CA"/>
        </w:rPr>
        <w:t>standard deviation</w:t>
      </w:r>
      <w:r>
        <w:rPr>
          <w:rFonts w:ascii="Times New Roman" w:hAnsi="Times New Roman" w:cs="Times New Roman"/>
          <w:sz w:val="24"/>
          <w:szCs w:val="24"/>
          <w:lang w:val="en-CA"/>
        </w:rPr>
        <w:t>s of the p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eak areas of Splash Lipid</w:t>
      </w:r>
      <w:r>
        <w:rPr>
          <w:rFonts w:ascii="Times New Roman" w:hAnsi="Times New Roman" w:cs="Times New Roman"/>
          <w:sz w:val="24"/>
          <w:szCs w:val="24"/>
          <w:lang w:val="en-CA"/>
        </w:rPr>
        <w:t>o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Mix </w:t>
      </w:r>
      <w:r>
        <w:rPr>
          <w:rFonts w:ascii="Times New Roman" w:hAnsi="Times New Roman" w:cs="Times New Roman"/>
          <w:sz w:val="24"/>
          <w:szCs w:val="24"/>
          <w:lang w:val="en-CA"/>
        </w:rPr>
        <w:t>at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3 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discrete 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CVs from NPLC-FAIMS-MS experiment</w:t>
      </w:r>
      <w:r>
        <w:rPr>
          <w:rFonts w:ascii="Times New Roman" w:hAnsi="Times New Roman" w:cs="Times New Roman"/>
          <w:sz w:val="24"/>
          <w:szCs w:val="24"/>
          <w:lang w:val="en-CA"/>
        </w:rPr>
        <w:t>s (n = 5)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The data were generated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using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5 consecutive analysis of Splash LipidoMix spiked serum samples.</w:t>
      </w:r>
    </w:p>
    <w:p w14:paraId="4480C46D" w14:textId="7B87C1FA" w:rsidR="003A3841" w:rsidRDefault="003A3841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2229923A" w14:textId="66A3B5E5" w:rsidR="003A3841" w:rsidRDefault="003A3841" w:rsidP="0041137B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64B2B4BD" wp14:editId="65ACF82C">
            <wp:extent cx="5248656" cy="446379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656" cy="4463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41333" w14:textId="0C73B0A8" w:rsidR="003A3841" w:rsidRDefault="003A3841" w:rsidP="003A3841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S3. Retention times of lipid standard</w:t>
      </w:r>
      <w:r w:rsidR="004C7D92">
        <w:rPr>
          <w:rFonts w:ascii="Times New Roman" w:hAnsi="Times New Roman" w:cs="Times New Roman"/>
          <w:sz w:val="24"/>
          <w:szCs w:val="24"/>
          <w:lang w:val="en-CA"/>
        </w:rPr>
        <w:t>s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in Splash LipidoMix. Data represent mean values from 4 independent NPLC-FAIMS-MS experiments for each isotopic labelled standard.</w:t>
      </w:r>
    </w:p>
    <w:p w14:paraId="31860DF9" w14:textId="69691FE8" w:rsidR="00B94CA8" w:rsidRDefault="0049680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12FF2D8B" w14:textId="1B7FEEE1" w:rsidR="00496808" w:rsidRDefault="008230F1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15FBE4F7" wp14:editId="654843E3">
            <wp:extent cx="5943600" cy="37236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533E3" w14:textId="56BA2B53" w:rsidR="006766D8" w:rsidRDefault="006766D8" w:rsidP="006766D8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 w:rsidRPr="00EE263B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>
        <w:rPr>
          <w:rFonts w:ascii="Times New Roman" w:hAnsi="Times New Roman" w:cs="Times New Roman"/>
          <w:sz w:val="24"/>
          <w:szCs w:val="24"/>
          <w:lang w:val="en-CA"/>
        </w:rPr>
        <w:t>4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CA"/>
        </w:rPr>
        <w:t>Peak areas of PC, ePC, PE and ePE at different CV values</w:t>
      </w:r>
      <w:r w:rsidRPr="00EE263B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NPLC-FAIMS-MS data were acquired under MS1-only mode. The CVs were changed from 23 V to 43 V, with a step of 2 V. </w:t>
      </w:r>
    </w:p>
    <w:p w14:paraId="2E0C4B4B" w14:textId="1B244CF4" w:rsidR="00B94CA8" w:rsidRDefault="00B94CA8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473393EA" w14:textId="544474D1" w:rsidR="006A67C3" w:rsidRPr="00FA7278" w:rsidRDefault="00B94CA8" w:rsidP="006766D8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74A8B0FA" wp14:editId="4A26CAE6">
            <wp:extent cx="5943600" cy="32664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67C3" w:rsidRPr="00760330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6A67C3" w:rsidRPr="00760330"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6A67C3">
        <w:rPr>
          <w:rFonts w:ascii="Times New Roman" w:hAnsi="Times New Roman" w:cs="Times New Roman"/>
          <w:sz w:val="24"/>
          <w:szCs w:val="24"/>
          <w:lang w:val="en-CA"/>
        </w:rPr>
        <w:t>5</w:t>
      </w:r>
      <w:r w:rsidR="006A67C3" w:rsidRPr="00760330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6A67C3">
        <w:rPr>
          <w:rFonts w:ascii="Times New Roman" w:hAnsi="Times New Roman" w:cs="Times New Roman"/>
          <w:sz w:val="24"/>
          <w:szCs w:val="24"/>
          <w:lang w:val="en-CA"/>
        </w:rPr>
        <w:t>Extracted MS spectra from NPLC-FAIMS-MS analysis of pooled serum sample</w:t>
      </w:r>
      <w:r w:rsidR="00EF16A3">
        <w:rPr>
          <w:rFonts w:ascii="Times New Roman" w:hAnsi="Times New Roman" w:cs="Times New Roman"/>
          <w:sz w:val="24"/>
          <w:szCs w:val="24"/>
          <w:lang w:val="en-CA"/>
        </w:rPr>
        <w:t>s</w:t>
      </w:r>
      <w:r w:rsidR="006A67C3">
        <w:rPr>
          <w:rFonts w:ascii="Times New Roman" w:hAnsi="Times New Roman" w:cs="Times New Roman"/>
          <w:sz w:val="24"/>
          <w:szCs w:val="24"/>
          <w:lang w:val="en-CA"/>
        </w:rPr>
        <w:t xml:space="preserve">. The ions highlighted in red circle correspond to the lipid standards in Splash LipidoMix. </w:t>
      </w:r>
      <w:r w:rsidR="006A67C3" w:rsidRPr="00FA7278">
        <w:rPr>
          <w:rFonts w:ascii="Times New Roman" w:hAnsi="Times New Roman" w:cs="Times New Roman"/>
          <w:sz w:val="24"/>
          <w:szCs w:val="24"/>
          <w:lang w:val="fr-CA"/>
        </w:rPr>
        <w:t>(A) PA, CV =  39 V, RT = 22.20 – 22.75 min; (B) PE, CV = 34 V, RT = 23.09 – 23.92 min; (C) PG, CV = 34 V, RT = 24.74 – 25.46 min; (D) PC, CV = 29 V, RT = 26.85 – 27.72 min, (E) SM, CV = 29 V, RT = 28.36 – 29.19; (F) LPE, CV = 39 V, RT = 29.56 – 30.46 min; (G) PS, CV = 34 V, RT = 29.77 – 30.82 min; (H) LPC, CV = 34 V, RT = 31.15 – 32.16 min; (I) PI, CV = 34 V, RT = 31.55 – 32.35 min.</w:t>
      </w:r>
      <w:r w:rsidR="005E5C49" w:rsidRPr="00FA7278">
        <w:rPr>
          <w:rFonts w:ascii="Times New Roman" w:hAnsi="Times New Roman" w:cs="Times New Roman"/>
          <w:sz w:val="24"/>
          <w:szCs w:val="24"/>
          <w:lang w:val="fr-CA"/>
        </w:rPr>
        <w:t xml:space="preserve"> </w:t>
      </w:r>
      <w:r w:rsidR="00FA7278" w:rsidRPr="00FA7278">
        <w:rPr>
          <w:rFonts w:ascii="Times New Roman" w:hAnsi="Times New Roman" w:cs="Times New Roman"/>
          <w:sz w:val="24"/>
          <w:szCs w:val="24"/>
          <w:lang w:val="en-CA"/>
        </w:rPr>
        <w:t xml:space="preserve">The injected quantities </w:t>
      </w:r>
      <w:r w:rsidR="004C7D92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FA7278" w:rsidRPr="00FA7278">
        <w:rPr>
          <w:rFonts w:ascii="Times New Roman" w:hAnsi="Times New Roman" w:cs="Times New Roman"/>
          <w:sz w:val="24"/>
          <w:szCs w:val="24"/>
          <w:lang w:val="en-CA"/>
        </w:rPr>
        <w:t xml:space="preserve">reference standards are 1.1 nmol of PA, 1.1 nmol of PE (15:0-18:1) (d7), 3.8 nmol of PG (15:0-18:1) (d7), 21.3 nmol of PC (15:0-18:1) (d7), 4.2 nmol SM (18:1) (d9), 1.1 nmol of LPE (18:1) (d7), 5 nmol of PS (15:0-18:1) (d7), 4.8 nmol of LPC (18:1) (d7) and 1.1 nmol of PI (15:0-18:1) (d7).  </w:t>
      </w:r>
    </w:p>
    <w:p w14:paraId="127040CC" w14:textId="20BE49D5" w:rsidR="00B94CA8" w:rsidRPr="005E5C49" w:rsidRDefault="00B94CA8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43B70166" w14:textId="2CEED088" w:rsidR="00B94CA8" w:rsidRDefault="00B94CA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20E9E05D" wp14:editId="1BC7AE8C">
            <wp:extent cx="5943600" cy="5826760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F27E6" w14:textId="04B23646" w:rsidR="006A67C3" w:rsidRDefault="006A67C3" w:rsidP="006A67C3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S6. Extracted ion chromatograms of LPC (18:2), LPC (18:1) and LPC (18:0) at different CV values. (A) CV = 27 V; (B) CV = 29 V; (C) CV = 31 V; (D) CV = 33 V; (E) CV = 35 V; (F) CV = 37 V.</w:t>
      </w:r>
    </w:p>
    <w:p w14:paraId="60C2C792" w14:textId="77777777" w:rsidR="006A67C3" w:rsidRDefault="006A67C3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61C69E2D" w14:textId="62B3B8B8" w:rsidR="003A3841" w:rsidRDefault="00B94CA8" w:rsidP="0041137B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23C25FBC" wp14:editId="457B645E">
            <wp:extent cx="5943600" cy="41592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B323" w14:textId="21DE9A50" w:rsidR="00496808" w:rsidRDefault="00496808" w:rsidP="00496808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B94CA8">
        <w:rPr>
          <w:rFonts w:ascii="Times New Roman" w:hAnsi="Times New Roman" w:cs="Times New Roman"/>
          <w:sz w:val="24"/>
          <w:szCs w:val="24"/>
          <w:lang w:val="en-CA"/>
        </w:rPr>
        <w:t>7</w:t>
      </w:r>
      <w:r>
        <w:rPr>
          <w:rFonts w:ascii="Times New Roman" w:hAnsi="Times New Roman" w:cs="Times New Roman"/>
          <w:sz w:val="24"/>
          <w:szCs w:val="24"/>
          <w:lang w:val="en-CA"/>
        </w:rPr>
        <w:t>. Extracted ion chromatograms of PC (34:2), PC (36:4), PC (36:2), PC (38:6) and PC (38:4) at different CV values. (A) CV = 27 V; (B) CV = 29 V; (C) CV = 31 V; (D) CV = 33 V.</w:t>
      </w:r>
    </w:p>
    <w:p w14:paraId="62D6975A" w14:textId="5D793188" w:rsidR="00496808" w:rsidRDefault="0049680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4D3813F0" w14:textId="2C219235" w:rsidR="000816C3" w:rsidRDefault="000A3EFE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1EF2CEE0" wp14:editId="5870243D">
            <wp:extent cx="5943600" cy="348678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08231" w14:textId="430BD48B" w:rsidR="00760330" w:rsidRDefault="00760330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 w:rsidRPr="00760330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760330"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B12424">
        <w:rPr>
          <w:rFonts w:ascii="Times New Roman" w:hAnsi="Times New Roman" w:cs="Times New Roman"/>
          <w:sz w:val="24"/>
          <w:szCs w:val="24"/>
          <w:lang w:val="en-CA"/>
        </w:rPr>
        <w:t>8</w:t>
      </w:r>
      <w:r w:rsidRPr="00760330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0816C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3756B8">
        <w:rPr>
          <w:rFonts w:ascii="Times New Roman" w:hAnsi="Times New Roman" w:cs="Times New Roman"/>
          <w:sz w:val="24"/>
          <w:szCs w:val="24"/>
          <w:lang w:val="en-CA"/>
        </w:rPr>
        <w:t>Intraday</w:t>
      </w:r>
      <w:r w:rsidR="000816C3">
        <w:rPr>
          <w:rFonts w:ascii="Times New Roman" w:hAnsi="Times New Roman" w:cs="Times New Roman"/>
          <w:sz w:val="24"/>
          <w:szCs w:val="24"/>
          <w:lang w:val="en-CA"/>
        </w:rPr>
        <w:t xml:space="preserve"> reproducibility of normalized peak areas of representative lipids (n</w:t>
      </w:r>
      <w:r w:rsidR="00AB7EF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0816C3">
        <w:rPr>
          <w:rFonts w:ascii="Times New Roman" w:hAnsi="Times New Roman" w:cs="Times New Roman"/>
          <w:sz w:val="24"/>
          <w:szCs w:val="24"/>
          <w:lang w:val="en-CA"/>
        </w:rPr>
        <w:t>=</w:t>
      </w:r>
      <w:r w:rsidR="00AB7EF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0816C3">
        <w:rPr>
          <w:rFonts w:ascii="Times New Roman" w:hAnsi="Times New Roman" w:cs="Times New Roman"/>
          <w:sz w:val="24"/>
          <w:szCs w:val="24"/>
          <w:lang w:val="en-CA"/>
        </w:rPr>
        <w:t xml:space="preserve">3). </w:t>
      </w:r>
      <w:r w:rsidR="0077348B">
        <w:rPr>
          <w:rFonts w:ascii="Times New Roman" w:hAnsi="Times New Roman" w:cs="Times New Roman"/>
          <w:sz w:val="24"/>
          <w:szCs w:val="24"/>
          <w:lang w:val="en-CA"/>
        </w:rPr>
        <w:t xml:space="preserve">Data were from 3 </w:t>
      </w:r>
      <w:r w:rsidR="00BC574D">
        <w:rPr>
          <w:rFonts w:ascii="Times New Roman" w:hAnsi="Times New Roman" w:cs="Times New Roman"/>
          <w:sz w:val="24"/>
          <w:szCs w:val="24"/>
          <w:lang w:val="en-CA"/>
        </w:rPr>
        <w:t>independent</w:t>
      </w:r>
      <w:r w:rsidR="0077348B">
        <w:rPr>
          <w:rFonts w:ascii="Times New Roman" w:hAnsi="Times New Roman" w:cs="Times New Roman"/>
          <w:sz w:val="24"/>
          <w:szCs w:val="24"/>
          <w:lang w:val="en-CA"/>
        </w:rPr>
        <w:t xml:space="preserve"> NPLC-FAIMS-MS/MS runs for each day.</w:t>
      </w:r>
      <w:r w:rsidR="00620301">
        <w:rPr>
          <w:rFonts w:ascii="Times New Roman" w:hAnsi="Times New Roman" w:cs="Times New Roman"/>
          <w:sz w:val="24"/>
          <w:szCs w:val="24"/>
          <w:lang w:val="en-CA"/>
        </w:rPr>
        <w:t xml:space="preserve"> The peak areas were normalized against spiked reference standards.</w:t>
      </w:r>
    </w:p>
    <w:p w14:paraId="11FF2B04" w14:textId="386E7A3D" w:rsidR="00435967" w:rsidRDefault="00435967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01543794" w14:textId="77777777" w:rsidR="00435967" w:rsidRPr="00760330" w:rsidRDefault="00435967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347F09CE" w14:textId="0D267031" w:rsidR="00760330" w:rsidRDefault="00625F18" w:rsidP="00D546E4">
      <w:pPr>
        <w:spacing w:line="48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val="en-CA"/>
        </w:rPr>
        <w:drawing>
          <wp:inline distT="0" distB="0" distL="0" distR="0" wp14:anchorId="5D2A6661" wp14:editId="786D0244">
            <wp:extent cx="3774948" cy="3387852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4948" cy="3387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0C586" w14:textId="39B2063F" w:rsidR="00760330" w:rsidRDefault="00760330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 w:rsidRPr="00760330"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760330"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B12424">
        <w:rPr>
          <w:rFonts w:ascii="Times New Roman" w:hAnsi="Times New Roman" w:cs="Times New Roman"/>
          <w:sz w:val="24"/>
          <w:szCs w:val="24"/>
          <w:lang w:val="en-CA"/>
        </w:rPr>
        <w:t>9</w:t>
      </w:r>
      <w:r w:rsidR="00EB175B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4B4F40">
        <w:rPr>
          <w:rFonts w:ascii="Times New Roman" w:hAnsi="Times New Roman" w:cs="Times New Roman"/>
          <w:sz w:val="24"/>
          <w:szCs w:val="24"/>
          <w:lang w:val="en-CA"/>
        </w:rPr>
        <w:t>Day-to</w:t>
      </w:r>
      <w:r w:rsidR="00625F18">
        <w:rPr>
          <w:rFonts w:ascii="Times New Roman" w:hAnsi="Times New Roman" w:cs="Times New Roman"/>
          <w:sz w:val="24"/>
          <w:szCs w:val="24"/>
          <w:lang w:val="en-CA"/>
        </w:rPr>
        <w:t>-</w:t>
      </w:r>
      <w:r w:rsidR="004B4F40">
        <w:rPr>
          <w:rFonts w:ascii="Times New Roman" w:hAnsi="Times New Roman" w:cs="Times New Roman"/>
          <w:sz w:val="24"/>
          <w:szCs w:val="24"/>
          <w:lang w:val="en-CA"/>
        </w:rPr>
        <w:t>day</w:t>
      </w:r>
      <w:r w:rsidR="00EB175B">
        <w:rPr>
          <w:rFonts w:ascii="Times New Roman" w:hAnsi="Times New Roman" w:cs="Times New Roman"/>
          <w:sz w:val="24"/>
          <w:szCs w:val="24"/>
          <w:lang w:val="en-CA"/>
        </w:rPr>
        <w:t xml:space="preserve"> reproducibility of normalized peak areas of representative lipids </w:t>
      </w:r>
      <w:r w:rsidR="00363F51">
        <w:rPr>
          <w:rFonts w:ascii="Times New Roman" w:hAnsi="Times New Roman" w:cs="Times New Roman"/>
          <w:sz w:val="24"/>
          <w:szCs w:val="24"/>
          <w:lang w:val="en-CA"/>
        </w:rPr>
        <w:t xml:space="preserve">from 3 different days </w:t>
      </w:r>
      <w:r w:rsidR="00EB175B">
        <w:rPr>
          <w:rFonts w:ascii="Times New Roman" w:hAnsi="Times New Roman" w:cs="Times New Roman"/>
          <w:sz w:val="24"/>
          <w:szCs w:val="24"/>
          <w:lang w:val="en-CA"/>
        </w:rPr>
        <w:t>(n</w:t>
      </w:r>
      <w:r w:rsidR="00AB7EF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EB175B">
        <w:rPr>
          <w:rFonts w:ascii="Times New Roman" w:hAnsi="Times New Roman" w:cs="Times New Roman"/>
          <w:sz w:val="24"/>
          <w:szCs w:val="24"/>
          <w:lang w:val="en-CA"/>
        </w:rPr>
        <w:t>=</w:t>
      </w:r>
      <w:r w:rsidR="00AB7EF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EB175B">
        <w:rPr>
          <w:rFonts w:ascii="Times New Roman" w:hAnsi="Times New Roman" w:cs="Times New Roman"/>
          <w:sz w:val="24"/>
          <w:szCs w:val="24"/>
          <w:lang w:val="en-CA"/>
        </w:rPr>
        <w:t>3).</w:t>
      </w:r>
      <w:r w:rsidR="00620301">
        <w:rPr>
          <w:rFonts w:ascii="Times New Roman" w:hAnsi="Times New Roman" w:cs="Times New Roman"/>
          <w:sz w:val="24"/>
          <w:szCs w:val="24"/>
          <w:lang w:val="en-CA"/>
        </w:rPr>
        <w:t xml:space="preserve"> The peak areas were normalized against spiked reference standards.</w:t>
      </w:r>
      <w:r w:rsidR="00D40D24">
        <w:rPr>
          <w:rFonts w:ascii="Times New Roman" w:hAnsi="Times New Roman" w:cs="Times New Roman"/>
          <w:sz w:val="24"/>
          <w:szCs w:val="24"/>
          <w:lang w:val="en-CA"/>
        </w:rPr>
        <w:t xml:space="preserve"> The coefficient variation values of the representative species were </w:t>
      </w:r>
      <w:r w:rsidR="00C714C7">
        <w:rPr>
          <w:rFonts w:ascii="Times New Roman" w:hAnsi="Times New Roman" w:cs="Times New Roman"/>
          <w:sz w:val="24"/>
          <w:szCs w:val="24"/>
          <w:lang w:val="en-CA"/>
        </w:rPr>
        <w:t>denoted</w:t>
      </w:r>
      <w:r w:rsidR="00D40D24">
        <w:rPr>
          <w:rFonts w:ascii="Times New Roman" w:hAnsi="Times New Roman" w:cs="Times New Roman"/>
          <w:sz w:val="24"/>
          <w:szCs w:val="24"/>
          <w:lang w:val="en-CA"/>
        </w:rPr>
        <w:t xml:space="preserve"> above the top of their corresponding columns. </w:t>
      </w:r>
      <w:r w:rsidR="0062030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</w:p>
    <w:p w14:paraId="6A2B73AF" w14:textId="57B224AC" w:rsidR="00625F18" w:rsidRDefault="00625F1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  <w:r w:rsidR="00FE1946"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6835B512" wp14:editId="0DE53506">
            <wp:extent cx="5943600" cy="2315210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70183" w14:textId="013E9ACB" w:rsidR="000759A9" w:rsidRDefault="000759A9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22D67B4E" w14:textId="31546BE8" w:rsidR="00BB6D4C" w:rsidRDefault="00BB6D4C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S10.</w:t>
      </w:r>
      <w:r w:rsidR="00BA6EF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62DCE" w:rsidRPr="00BA6EF1">
        <w:rPr>
          <w:rFonts w:ascii="Times New Roman" w:hAnsi="Times New Roman" w:cs="Times New Roman"/>
          <w:sz w:val="24"/>
          <w:szCs w:val="24"/>
          <w:lang w:val="en-CA"/>
        </w:rPr>
        <w:t xml:space="preserve">Volcano plots demonstrating the effect of </w:t>
      </w:r>
      <w:r w:rsidR="00862DCE" w:rsidRPr="00BA6EF1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="00862DCE" w:rsidRPr="00BA6EF1">
        <w:rPr>
          <w:rFonts w:ascii="Times New Roman" w:hAnsi="Times New Roman" w:cs="Times New Roman"/>
          <w:sz w:val="24"/>
          <w:szCs w:val="24"/>
          <w:lang w:val="en-CA"/>
        </w:rPr>
        <w:t xml:space="preserve"> infection on the circulating lipidome from</w:t>
      </w:r>
      <w:r w:rsidR="00862DCE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1274E8">
        <w:rPr>
          <w:rFonts w:ascii="Times New Roman" w:hAnsi="Times New Roman" w:cs="Times New Roman"/>
          <w:sz w:val="24"/>
          <w:szCs w:val="24"/>
          <w:lang w:val="en-CA"/>
        </w:rPr>
        <w:t xml:space="preserve">the </w:t>
      </w:r>
      <w:r w:rsidR="00862DCE">
        <w:rPr>
          <w:rFonts w:ascii="Times New Roman" w:hAnsi="Times New Roman" w:cs="Times New Roman"/>
          <w:sz w:val="24"/>
          <w:szCs w:val="24"/>
          <w:lang w:val="en-CA"/>
        </w:rPr>
        <w:t xml:space="preserve">mouse sera 4 h and 8 h after inoculation. </w:t>
      </w:r>
      <w:r w:rsidR="00BA6EF1" w:rsidRPr="00BA6EF1">
        <w:rPr>
          <w:rFonts w:ascii="Times New Roman" w:hAnsi="Times New Roman" w:cs="Times New Roman"/>
          <w:sz w:val="24"/>
          <w:szCs w:val="24"/>
          <w:lang w:val="en-CA"/>
        </w:rPr>
        <w:t>Data were from 3 controls and 5 infected animals, (A) 4 h; (B) 8 h</w:t>
      </w:r>
      <w:r w:rsidR="00BA6EF1">
        <w:rPr>
          <w:rFonts w:ascii="Times New Roman" w:hAnsi="Times New Roman" w:cs="Times New Roman"/>
          <w:sz w:val="24"/>
          <w:szCs w:val="24"/>
          <w:lang w:val="en-CA"/>
        </w:rPr>
        <w:t>, af</w:t>
      </w:r>
      <w:r w:rsidR="00BA6EF1" w:rsidRPr="00BA6EF1">
        <w:rPr>
          <w:rFonts w:ascii="Times New Roman" w:hAnsi="Times New Roman" w:cs="Times New Roman"/>
          <w:sz w:val="24"/>
          <w:szCs w:val="24"/>
          <w:lang w:val="en-CA"/>
        </w:rPr>
        <w:t>ter inoculation. The red spots highligh</w:t>
      </w:r>
      <w:r w:rsidR="00F668B6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BA6EF1" w:rsidRPr="00BA6EF1">
        <w:rPr>
          <w:rFonts w:ascii="Times New Roman" w:hAnsi="Times New Roman" w:cs="Times New Roman"/>
          <w:sz w:val="24"/>
          <w:szCs w:val="24"/>
          <w:lang w:val="en-CA"/>
        </w:rPr>
        <w:t xml:space="preserve"> those with a fold change ≥ 2 and adjusted p-value ≤ 0.05. Statistical analysis was carried out using 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m</w:t>
      </w:r>
      <w:r w:rsidR="00BA6EF1" w:rsidRPr="00BA6EF1">
        <w:rPr>
          <w:rFonts w:ascii="Times New Roman" w:hAnsi="Times New Roman" w:cs="Times New Roman"/>
          <w:sz w:val="24"/>
          <w:szCs w:val="24"/>
          <w:lang w:val="en-CA"/>
        </w:rPr>
        <w:t>ultiple unpaired t tests (GraphPad Prism v10.2.3).</w:t>
      </w:r>
    </w:p>
    <w:p w14:paraId="6A4FA6EE" w14:textId="3EEB1CA7" w:rsidR="007136E9" w:rsidRDefault="00376A24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5CB708E9" wp14:editId="3AE85111">
            <wp:extent cx="5943600" cy="473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3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4C2E8" w14:textId="5A3C1CFD" w:rsidR="00DB7241" w:rsidRPr="004E4C91" w:rsidRDefault="00625F18" w:rsidP="00DB7241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</w:t>
      </w:r>
      <w:r w:rsidR="00BB6D4C"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6E15A3">
        <w:rPr>
          <w:rFonts w:ascii="Times New Roman" w:hAnsi="Times New Roman" w:cs="Times New Roman"/>
          <w:sz w:val="24"/>
          <w:szCs w:val="24"/>
          <w:lang w:val="en-CA"/>
        </w:rPr>
        <w:t>-1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 w:rsidR="00DB7241">
        <w:rPr>
          <w:rFonts w:ascii="Times New Roman" w:hAnsi="Times New Roman" w:cs="Times New Roman"/>
          <w:sz w:val="24"/>
          <w:szCs w:val="24"/>
          <w:lang w:val="en-CA"/>
        </w:rPr>
        <w:t xml:space="preserve">LPCs 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61342A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 h and 24 h, respectively. </w:t>
      </w:r>
      <w:bookmarkStart w:id="1" w:name="_Hlk173136758"/>
      <w:r w:rsidR="001F3DD7">
        <w:rPr>
          <w:rFonts w:ascii="Times New Roman" w:hAnsi="Times New Roman" w:cs="Times New Roman"/>
          <w:sz w:val="24"/>
          <w:szCs w:val="24"/>
          <w:lang w:val="en-CA"/>
        </w:rPr>
        <w:t xml:space="preserve">The peak areas were normalized against </w:t>
      </w:r>
      <w:r w:rsidR="004118EF">
        <w:rPr>
          <w:rFonts w:ascii="Times New Roman" w:hAnsi="Times New Roman" w:cs="Times New Roman"/>
          <w:sz w:val="24"/>
          <w:szCs w:val="24"/>
          <w:lang w:val="en-CA"/>
        </w:rPr>
        <w:t>24</w:t>
      </w:r>
      <w:r w:rsidR="00BF50A8">
        <w:rPr>
          <w:rFonts w:ascii="Times New Roman" w:hAnsi="Times New Roman" w:cs="Times New Roman"/>
          <w:sz w:val="24"/>
          <w:szCs w:val="24"/>
          <w:lang w:val="en-CA"/>
        </w:rPr>
        <w:t>0</w:t>
      </w:r>
      <w:r w:rsidR="004118EF">
        <w:rPr>
          <w:rFonts w:ascii="Times New Roman" w:hAnsi="Times New Roman" w:cs="Times New Roman"/>
          <w:sz w:val="24"/>
          <w:szCs w:val="24"/>
          <w:lang w:val="en-CA"/>
        </w:rPr>
        <w:t xml:space="preserve"> nmol </w:t>
      </w:r>
      <w:r w:rsidR="000375D6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882E7E" w:rsidRPr="00A57A76">
        <w:rPr>
          <w:rFonts w:ascii="Times New Roman" w:hAnsi="Times New Roman" w:cs="Times New Roman"/>
          <w:sz w:val="24"/>
          <w:szCs w:val="24"/>
          <w:lang w:val="en-CA"/>
        </w:rPr>
        <w:t>LPC (18:1) (</w:t>
      </w:r>
      <w:r w:rsidR="00A57A76" w:rsidRPr="00A57A76">
        <w:rPr>
          <w:rFonts w:ascii="Times New Roman" w:hAnsi="Times New Roman" w:cs="Times New Roman"/>
          <w:sz w:val="24"/>
          <w:szCs w:val="24"/>
          <w:lang w:val="en-CA"/>
        </w:rPr>
        <w:t>d7)</w:t>
      </w:r>
      <w:r w:rsidR="006A015F">
        <w:rPr>
          <w:rFonts w:ascii="Times New Roman" w:hAnsi="Times New Roman" w:cs="Times New Roman"/>
          <w:sz w:val="24"/>
          <w:szCs w:val="24"/>
          <w:lang w:val="en-CA"/>
        </w:rPr>
        <w:t xml:space="preserve"> in 10 µL of mouse </w:t>
      </w:r>
      <w:r w:rsidR="005E5C49">
        <w:rPr>
          <w:rFonts w:ascii="Times New Roman" w:hAnsi="Times New Roman" w:cs="Times New Roman"/>
          <w:sz w:val="24"/>
          <w:szCs w:val="24"/>
          <w:lang w:val="en-CA"/>
        </w:rPr>
        <w:t>ser</w:t>
      </w:r>
      <w:r w:rsidR="00C83EF7">
        <w:rPr>
          <w:rFonts w:ascii="Times New Roman" w:hAnsi="Times New Roman" w:cs="Times New Roman"/>
          <w:sz w:val="24"/>
          <w:szCs w:val="24"/>
          <w:lang w:val="en-CA"/>
        </w:rPr>
        <w:t>um</w:t>
      </w:r>
      <w:r w:rsidR="001F3DD7">
        <w:rPr>
          <w:rFonts w:ascii="Times New Roman" w:hAnsi="Times New Roman" w:cs="Times New Roman"/>
          <w:sz w:val="24"/>
          <w:szCs w:val="24"/>
          <w:lang w:val="en-CA"/>
        </w:rPr>
        <w:t>.</w:t>
      </w:r>
      <w:bookmarkEnd w:id="1"/>
      <w:r w:rsidR="001F3DD7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Statistical analysis was carried out using a </w:t>
      </w:r>
      <w:r w:rsidR="00701D1F">
        <w:rPr>
          <w:rFonts w:ascii="Times New Roman" w:hAnsi="Times New Roman" w:cs="Times New Roman"/>
          <w:sz w:val="24"/>
          <w:szCs w:val="24"/>
          <w:lang w:val="en-CA"/>
        </w:rPr>
        <w:t>o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ne-way ANOVA (ns = not significant, *P = &lt; 0.05, **P &lt; 0.01, ***P = &lt; 0.001, and ****P = &lt; 0.0001). </w:t>
      </w:r>
    </w:p>
    <w:p w14:paraId="202E00A7" w14:textId="661616FF" w:rsidR="00625F18" w:rsidRDefault="00625F18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3929625A" w14:textId="03AEEFA4" w:rsidR="00625F18" w:rsidRDefault="00625F18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692C0AFE" w14:textId="59AE96C0" w:rsidR="00625F18" w:rsidRDefault="00625F1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19DA33D8" w14:textId="6A137739" w:rsidR="00625F18" w:rsidRDefault="00376A24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07D1A65E" wp14:editId="7E6F3BC8">
            <wp:extent cx="5943600" cy="33591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034A1" w14:textId="5DB793E1" w:rsidR="00DB7241" w:rsidRPr="004E4C91" w:rsidRDefault="00625F18" w:rsidP="00DB7241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bookmarkStart w:id="2" w:name="_Hlk174093311"/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CC35AF">
        <w:rPr>
          <w:rFonts w:ascii="Times New Roman" w:hAnsi="Times New Roman" w:cs="Times New Roman"/>
          <w:sz w:val="24"/>
          <w:szCs w:val="24"/>
          <w:lang w:val="en-CA"/>
        </w:rPr>
        <w:t>S</w:t>
      </w:r>
      <w:r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BB6D4C"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95589F">
        <w:rPr>
          <w:rFonts w:ascii="Times New Roman" w:hAnsi="Times New Roman" w:cs="Times New Roman"/>
          <w:sz w:val="24"/>
          <w:szCs w:val="24"/>
          <w:lang w:val="en-CA"/>
        </w:rPr>
        <w:t>-2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 w:rsidR="00DB7241">
        <w:rPr>
          <w:rFonts w:ascii="Times New Roman" w:hAnsi="Times New Roman" w:cs="Times New Roman"/>
          <w:sz w:val="24"/>
          <w:szCs w:val="24"/>
          <w:lang w:val="en-CA"/>
        </w:rPr>
        <w:t xml:space="preserve">LPCs 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61342A">
        <w:rPr>
          <w:rFonts w:ascii="Times New Roman" w:hAnsi="Times New Roman" w:cs="Times New Roman"/>
          <w:sz w:val="24"/>
          <w:szCs w:val="24"/>
          <w:lang w:val="en-CA"/>
        </w:rPr>
        <w:t>t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 h and 24 h, respectively.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76C21">
        <w:rPr>
          <w:rFonts w:ascii="Times New Roman" w:hAnsi="Times New Roman" w:cs="Times New Roman"/>
          <w:sz w:val="24"/>
          <w:szCs w:val="24"/>
          <w:lang w:val="en-CA"/>
        </w:rPr>
        <w:t>The peak areas were normalized against 24</w:t>
      </w:r>
      <w:r w:rsidR="00BF50A8">
        <w:rPr>
          <w:rFonts w:ascii="Times New Roman" w:hAnsi="Times New Roman" w:cs="Times New Roman"/>
          <w:sz w:val="24"/>
          <w:szCs w:val="24"/>
          <w:lang w:val="en-CA"/>
        </w:rPr>
        <w:t>0</w:t>
      </w:r>
      <w:r w:rsidR="00F76C21">
        <w:rPr>
          <w:rFonts w:ascii="Times New Roman" w:hAnsi="Times New Roman" w:cs="Times New Roman"/>
          <w:sz w:val="24"/>
          <w:szCs w:val="24"/>
          <w:lang w:val="en-CA"/>
        </w:rPr>
        <w:t xml:space="preserve"> nmol</w:t>
      </w:r>
      <w:r w:rsidR="000375D6">
        <w:rPr>
          <w:rFonts w:ascii="Times New Roman" w:hAnsi="Times New Roman" w:cs="Times New Roman"/>
          <w:sz w:val="24"/>
          <w:szCs w:val="24"/>
          <w:lang w:val="en-CA"/>
        </w:rPr>
        <w:t xml:space="preserve"> of</w:t>
      </w:r>
      <w:r w:rsidR="00F76C2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>spiked</w:t>
      </w:r>
      <w:r w:rsidR="00880878" w:rsidRPr="00A57A7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76C21" w:rsidRPr="00A57A76">
        <w:rPr>
          <w:rFonts w:ascii="Times New Roman" w:hAnsi="Times New Roman" w:cs="Times New Roman"/>
          <w:sz w:val="24"/>
          <w:szCs w:val="24"/>
          <w:lang w:val="en-CA"/>
        </w:rPr>
        <w:t>LPC (18:1) (d7)</w:t>
      </w:r>
      <w:r w:rsidR="00F76C21">
        <w:rPr>
          <w:rFonts w:ascii="Times New Roman" w:hAnsi="Times New Roman" w:cs="Times New Roman"/>
          <w:sz w:val="24"/>
          <w:szCs w:val="24"/>
          <w:lang w:val="en-CA"/>
        </w:rPr>
        <w:t xml:space="preserve"> in 10 µL of mouse </w:t>
      </w:r>
      <w:r w:rsidR="005E5C49">
        <w:rPr>
          <w:rFonts w:ascii="Times New Roman" w:hAnsi="Times New Roman" w:cs="Times New Roman"/>
          <w:sz w:val="24"/>
          <w:szCs w:val="24"/>
          <w:lang w:val="en-CA"/>
        </w:rPr>
        <w:t>ser</w:t>
      </w:r>
      <w:r w:rsidR="00C83EF7">
        <w:rPr>
          <w:rFonts w:ascii="Times New Roman" w:hAnsi="Times New Roman" w:cs="Times New Roman"/>
          <w:sz w:val="24"/>
          <w:szCs w:val="24"/>
          <w:lang w:val="en-CA"/>
        </w:rPr>
        <w:t>um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Statistical analysis was carried out using a </w:t>
      </w:r>
      <w:r w:rsidR="00701D1F">
        <w:rPr>
          <w:rFonts w:ascii="Times New Roman" w:hAnsi="Times New Roman" w:cs="Times New Roman"/>
          <w:sz w:val="24"/>
          <w:szCs w:val="24"/>
          <w:lang w:val="en-CA"/>
        </w:rPr>
        <w:t>o</w:t>
      </w:r>
      <w:r w:rsidR="00DB7241"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ne-way ANOVA (ns = not significant, *P = &lt; 0.05, **P &lt; 0.01, ***P = &lt; 0.001, and ****P = &lt; 0.0001). </w:t>
      </w:r>
    </w:p>
    <w:bookmarkEnd w:id="2"/>
    <w:p w14:paraId="3A1AFDB7" w14:textId="4DFFBA96" w:rsidR="00625F18" w:rsidRDefault="00625F18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0E50416F" w14:textId="0AD28856" w:rsidR="00625F18" w:rsidRDefault="004056D2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lastRenderedPageBreak/>
        <w:drawing>
          <wp:inline distT="0" distB="0" distL="0" distR="0" wp14:anchorId="49C4F820" wp14:editId="485A4272">
            <wp:extent cx="5943600" cy="42214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6D2FC" w14:textId="2551464C" w:rsidR="00DB7241" w:rsidRPr="004E4C91" w:rsidRDefault="00DB7241" w:rsidP="00DB7241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bookmarkStart w:id="3" w:name="_Hlk174093369"/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S1</w:t>
      </w:r>
      <w:r w:rsidR="00BB6D4C">
        <w:rPr>
          <w:rFonts w:ascii="Times New Roman" w:hAnsi="Times New Roman" w:cs="Times New Roman"/>
          <w:sz w:val="24"/>
          <w:szCs w:val="24"/>
          <w:lang w:val="en-CA"/>
        </w:rPr>
        <w:t>2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Comparison of relative quantity of 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LPEs 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>from controls to infection a</w:t>
      </w:r>
      <w:r w:rsidR="0061342A">
        <w:rPr>
          <w:rFonts w:ascii="Times New Roman" w:hAnsi="Times New Roman" w:cs="Times New Roman"/>
          <w:sz w:val="24"/>
          <w:szCs w:val="24"/>
          <w:lang w:val="en-CA"/>
        </w:rPr>
        <w:t>t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4 h, 8</w:t>
      </w:r>
      <w:r w:rsidR="009163D5">
        <w:rPr>
          <w:rFonts w:ascii="Times New Roman" w:hAnsi="Times New Roman" w:cs="Times New Roman"/>
          <w:sz w:val="24"/>
          <w:szCs w:val="24"/>
          <w:lang w:val="en-CA"/>
        </w:rPr>
        <w:t>h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 and 24 h, respectively. 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 xml:space="preserve">The peak areas were normalized against </w:t>
      </w:r>
      <w:r w:rsidR="004118EF">
        <w:rPr>
          <w:rFonts w:ascii="Times New Roman" w:hAnsi="Times New Roman" w:cs="Times New Roman"/>
          <w:sz w:val="24"/>
          <w:szCs w:val="24"/>
          <w:lang w:val="en-CA"/>
        </w:rPr>
        <w:t>55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 xml:space="preserve"> nmol</w:t>
      </w:r>
      <w:r w:rsidR="000375D6">
        <w:rPr>
          <w:rFonts w:ascii="Times New Roman" w:hAnsi="Times New Roman" w:cs="Times New Roman"/>
          <w:sz w:val="24"/>
          <w:szCs w:val="24"/>
          <w:lang w:val="en-CA"/>
        </w:rPr>
        <w:t xml:space="preserve"> of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FD7320" w:rsidRPr="00A57A76">
        <w:rPr>
          <w:rFonts w:ascii="Times New Roman" w:hAnsi="Times New Roman" w:cs="Times New Roman"/>
          <w:sz w:val="24"/>
          <w:szCs w:val="24"/>
          <w:lang w:val="en-CA"/>
        </w:rPr>
        <w:t>LP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>E</w:t>
      </w:r>
      <w:r w:rsidR="00FD7320" w:rsidRPr="00A57A76">
        <w:rPr>
          <w:rFonts w:ascii="Times New Roman" w:hAnsi="Times New Roman" w:cs="Times New Roman"/>
          <w:sz w:val="24"/>
          <w:szCs w:val="24"/>
          <w:lang w:val="en-CA"/>
        </w:rPr>
        <w:t xml:space="preserve"> (18:1) (d7)</w:t>
      </w:r>
      <w:r w:rsidR="00F76C21">
        <w:rPr>
          <w:rFonts w:ascii="Times New Roman" w:hAnsi="Times New Roman" w:cs="Times New Roman"/>
          <w:sz w:val="24"/>
          <w:szCs w:val="24"/>
          <w:lang w:val="en-CA"/>
        </w:rPr>
        <w:t xml:space="preserve"> in 10 µL of mouse </w:t>
      </w:r>
      <w:r w:rsidR="005E5C49">
        <w:rPr>
          <w:rFonts w:ascii="Times New Roman" w:hAnsi="Times New Roman" w:cs="Times New Roman"/>
          <w:sz w:val="24"/>
          <w:szCs w:val="24"/>
          <w:lang w:val="en-CA"/>
        </w:rPr>
        <w:t>ser</w:t>
      </w:r>
      <w:r w:rsidR="00C83EF7">
        <w:rPr>
          <w:rFonts w:ascii="Times New Roman" w:hAnsi="Times New Roman" w:cs="Times New Roman"/>
          <w:sz w:val="24"/>
          <w:szCs w:val="24"/>
          <w:lang w:val="en-CA"/>
        </w:rPr>
        <w:t>um</w:t>
      </w:r>
      <w:r w:rsidR="00FD7320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Statistical analysis was carried out using a </w:t>
      </w:r>
      <w:r w:rsidR="00701D1F">
        <w:rPr>
          <w:rFonts w:ascii="Times New Roman" w:hAnsi="Times New Roman" w:cs="Times New Roman"/>
          <w:sz w:val="24"/>
          <w:szCs w:val="24"/>
          <w:lang w:val="en-CA"/>
        </w:rPr>
        <w:t>o</w:t>
      </w:r>
      <w:r w:rsidRPr="004E4C91">
        <w:rPr>
          <w:rFonts w:ascii="Times New Roman" w:hAnsi="Times New Roman" w:cs="Times New Roman"/>
          <w:sz w:val="24"/>
          <w:szCs w:val="24"/>
          <w:lang w:val="en-CA"/>
        </w:rPr>
        <w:t xml:space="preserve">ne-way ANOVA (ns = not significant, *P = &lt; 0.05, **P &lt; 0.01, ***P = &lt; 0.001, and ****P = &lt; 0.0001). </w:t>
      </w:r>
    </w:p>
    <w:bookmarkEnd w:id="3"/>
    <w:p w14:paraId="4BFB6DF0" w14:textId="07B56396" w:rsidR="00625F18" w:rsidRDefault="00625F18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br w:type="page"/>
      </w:r>
    </w:p>
    <w:p w14:paraId="7412A8EF" w14:textId="1E95FB84" w:rsidR="00760330" w:rsidRDefault="00A14648" w:rsidP="0053033D">
      <w:pPr>
        <w:spacing w:line="48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val="en-CA"/>
        </w:rPr>
        <w:lastRenderedPageBreak/>
        <w:drawing>
          <wp:inline distT="0" distB="0" distL="0" distR="0" wp14:anchorId="0ED8D524" wp14:editId="1C404DE2">
            <wp:extent cx="5943600" cy="4850765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5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35BE" w14:textId="6B56421F" w:rsidR="00B66A97" w:rsidRPr="00B34D6D" w:rsidRDefault="00B66A97" w:rsidP="00B66A97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bookmarkStart w:id="4" w:name="_Hlk174093390"/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FD52AA"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A14648">
        <w:rPr>
          <w:rFonts w:ascii="Times New Roman" w:hAnsi="Times New Roman" w:cs="Times New Roman"/>
          <w:sz w:val="24"/>
          <w:szCs w:val="24"/>
          <w:lang w:val="en-CA"/>
        </w:rPr>
        <w:t>3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The </w:t>
      </w:r>
      <w:r>
        <w:rPr>
          <w:rFonts w:ascii="Times New Roman" w:hAnsi="Times New Roman" w:cs="Times New Roman"/>
          <w:sz w:val="24"/>
          <w:szCs w:val="24"/>
          <w:lang w:val="en-CA"/>
        </w:rPr>
        <w:t>impact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of </w:t>
      </w:r>
      <w:r w:rsidRPr="005F7138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infection on serum lipid profiles</w:t>
      </w:r>
      <w:r>
        <w:rPr>
          <w:rFonts w:ascii="Times New Roman" w:hAnsi="Times New Roman" w:cs="Times New Roman"/>
          <w:sz w:val="24"/>
          <w:szCs w:val="24"/>
          <w:lang w:val="en-CA"/>
        </w:rPr>
        <w:t>, c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omparison of relative quantity of </w:t>
      </w:r>
      <w:r>
        <w:rPr>
          <w:rFonts w:ascii="Times New Roman" w:hAnsi="Times New Roman" w:cs="Times New Roman"/>
          <w:sz w:val="24"/>
          <w:szCs w:val="24"/>
          <w:lang w:val="en-CA"/>
        </w:rPr>
        <w:t>lipids between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controls </w:t>
      </w:r>
      <w:r>
        <w:rPr>
          <w:rFonts w:ascii="Times New Roman" w:hAnsi="Times New Roman" w:cs="Times New Roman"/>
          <w:sz w:val="24"/>
          <w:szCs w:val="24"/>
          <w:lang w:val="en-CA"/>
        </w:rPr>
        <w:t>and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24 h</w:t>
      </w:r>
      <w:r w:rsidR="00B34D6D">
        <w:rPr>
          <w:rFonts w:ascii="Times New Roman" w:hAnsi="Times New Roman" w:cs="Times New Roman"/>
          <w:sz w:val="24"/>
          <w:szCs w:val="24"/>
          <w:lang w:val="en-CA"/>
        </w:rPr>
        <w:t xml:space="preserve"> after inoculation</w:t>
      </w:r>
      <w:r w:rsidRPr="00080E9D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EC73F1" w:rsidRPr="00EC73F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965D3E" w:rsidRPr="00B34D6D">
        <w:rPr>
          <w:rFonts w:ascii="Times New Roman" w:hAnsi="Times New Roman" w:cs="Times New Roman"/>
          <w:sz w:val="24"/>
          <w:szCs w:val="24"/>
          <w:lang w:val="en-CA"/>
        </w:rPr>
        <w:t>(A) PCs; (B) PEs; (B) PIs; (C) PSs.</w:t>
      </w:r>
      <w:r w:rsidR="00965D3E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The peak areas were normalized against 1065 nmol of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PC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(15:0-18:1)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(d7)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, 55 nmol of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PE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(15:0-18:1)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182F52">
        <w:rPr>
          <w:rFonts w:ascii="Times New Roman" w:hAnsi="Times New Roman" w:cs="Times New Roman"/>
          <w:sz w:val="24"/>
          <w:szCs w:val="24"/>
          <w:lang w:val="en-CA"/>
        </w:rPr>
        <w:t>(d7)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, 55 nmol of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PI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(15:0-18:1)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(d7)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and 250 nmol of </w:t>
      </w:r>
      <w:r w:rsidR="00880878">
        <w:rPr>
          <w:rFonts w:ascii="Times New Roman" w:hAnsi="Times New Roman" w:cs="Times New Roman"/>
          <w:sz w:val="24"/>
          <w:szCs w:val="24"/>
          <w:lang w:val="en-CA"/>
        </w:rPr>
        <w:t xml:space="preserve">spiked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PS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(15:0-18:1)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84F16" w:rsidRPr="00484F16">
        <w:rPr>
          <w:rFonts w:ascii="Times New Roman" w:hAnsi="Times New Roman" w:cs="Times New Roman"/>
          <w:sz w:val="24"/>
          <w:szCs w:val="24"/>
          <w:lang w:val="en-CA"/>
        </w:rPr>
        <w:t>(d7)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 in 10 µL mouse </w:t>
      </w:r>
      <w:r w:rsidR="005E5C49">
        <w:rPr>
          <w:rFonts w:ascii="Times New Roman" w:hAnsi="Times New Roman" w:cs="Times New Roman"/>
          <w:sz w:val="24"/>
          <w:szCs w:val="24"/>
          <w:lang w:val="en-CA"/>
        </w:rPr>
        <w:t>ser</w:t>
      </w:r>
      <w:r w:rsidR="00C83EF7">
        <w:rPr>
          <w:rFonts w:ascii="Times New Roman" w:hAnsi="Times New Roman" w:cs="Times New Roman"/>
          <w:sz w:val="24"/>
          <w:szCs w:val="24"/>
          <w:lang w:val="en-CA"/>
        </w:rPr>
        <w:t>um</w:t>
      </w:r>
      <w:r w:rsidR="0079088F">
        <w:rPr>
          <w:rFonts w:ascii="Times New Roman" w:hAnsi="Times New Roman" w:cs="Times New Roman"/>
          <w:sz w:val="24"/>
          <w:szCs w:val="24"/>
          <w:lang w:val="en-CA"/>
        </w:rPr>
        <w:t xml:space="preserve"> for PCs, PEs, PIs and PSs</w:t>
      </w:r>
      <w:r w:rsidR="00484F16">
        <w:rPr>
          <w:rFonts w:ascii="Times New Roman" w:hAnsi="Times New Roman" w:cs="Times New Roman"/>
          <w:sz w:val="24"/>
          <w:szCs w:val="24"/>
          <w:lang w:val="en-CA"/>
        </w:rPr>
        <w:t xml:space="preserve">, respectively. </w:t>
      </w:r>
    </w:p>
    <w:bookmarkEnd w:id="4"/>
    <w:p w14:paraId="3D55D3CB" w14:textId="77777777" w:rsidR="00B66A97" w:rsidRPr="00B34D6D" w:rsidRDefault="00B66A97" w:rsidP="0047342D">
      <w:pPr>
        <w:spacing w:line="480" w:lineRule="auto"/>
        <w:rPr>
          <w:rFonts w:ascii="Times New Roman" w:hAnsi="Times New Roman" w:cs="Times New Roman"/>
          <w:color w:val="FF0000"/>
          <w:sz w:val="24"/>
          <w:szCs w:val="24"/>
          <w:lang w:val="en-CA"/>
        </w:rPr>
      </w:pPr>
    </w:p>
    <w:p w14:paraId="27495012" w14:textId="3E535F74" w:rsidR="00760330" w:rsidRDefault="00760330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01A54094" w14:textId="4E018141" w:rsidR="00E96C66" w:rsidRDefault="00E96C66" w:rsidP="00080E9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</w:p>
    <w:p w14:paraId="145F1823" w14:textId="2AEC5561" w:rsidR="00FE5BD2" w:rsidRDefault="00FE5BD2" w:rsidP="000D1F88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CA"/>
        </w:rPr>
      </w:pPr>
    </w:p>
    <w:p w14:paraId="61E848E0" w14:textId="19645417" w:rsidR="00B17E6A" w:rsidRDefault="00E43E2E" w:rsidP="000D1F88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noProof/>
          <w:sz w:val="24"/>
          <w:szCs w:val="24"/>
          <w:lang w:val="en-CA"/>
        </w:rPr>
        <w:drawing>
          <wp:inline distT="0" distB="0" distL="0" distR="0" wp14:anchorId="38FAA2A4" wp14:editId="78BEEE01">
            <wp:extent cx="3514549" cy="3978275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7501" cy="399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2A68D" w14:textId="028EBB58" w:rsidR="00760330" w:rsidRPr="000036A7" w:rsidRDefault="00E96C66" w:rsidP="0047342D">
      <w:pPr>
        <w:spacing w:line="480" w:lineRule="auto"/>
        <w:rPr>
          <w:rFonts w:ascii="Times New Roman" w:hAnsi="Times New Roman" w:cs="Times New Roman"/>
          <w:sz w:val="24"/>
          <w:szCs w:val="24"/>
          <w:lang w:val="en-CA"/>
        </w:rPr>
      </w:pPr>
      <w:bookmarkStart w:id="5" w:name="_Hlk174093413"/>
      <w:r>
        <w:rPr>
          <w:rFonts w:ascii="Times New Roman" w:hAnsi="Times New Roman" w:cs="Times New Roman"/>
          <w:sz w:val="24"/>
          <w:szCs w:val="24"/>
          <w:lang w:val="en-CA"/>
        </w:rPr>
        <w:t>Fig</w:t>
      </w:r>
      <w:r w:rsidR="00E732B1">
        <w:rPr>
          <w:rFonts w:ascii="Times New Roman" w:hAnsi="Times New Roman" w:cs="Times New Roman"/>
          <w:sz w:val="24"/>
          <w:szCs w:val="24"/>
          <w:lang w:val="en-CA"/>
        </w:rPr>
        <w:t>.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S</w:t>
      </w:r>
      <w:r w:rsidR="00B12424"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A14648">
        <w:rPr>
          <w:rFonts w:ascii="Times New Roman" w:hAnsi="Times New Roman" w:cs="Times New Roman"/>
          <w:sz w:val="24"/>
          <w:szCs w:val="24"/>
          <w:lang w:val="en-CA"/>
        </w:rPr>
        <w:t>4</w:t>
      </w:r>
      <w:r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E73FA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B66A97">
        <w:rPr>
          <w:rFonts w:ascii="Times New Roman" w:hAnsi="Times New Roman" w:cs="Times New Roman"/>
          <w:sz w:val="24"/>
          <w:szCs w:val="24"/>
          <w:lang w:val="en-CA"/>
        </w:rPr>
        <w:t>NPLC-FAIMS-</w:t>
      </w:r>
      <w:r w:rsidR="00C56D88">
        <w:rPr>
          <w:rFonts w:ascii="Times New Roman" w:hAnsi="Times New Roman" w:cs="Times New Roman"/>
          <w:sz w:val="24"/>
          <w:szCs w:val="24"/>
          <w:lang w:val="en-CA"/>
        </w:rPr>
        <w:t>PRM experiment for investigating the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effect of </w:t>
      </w:r>
      <w:r w:rsidR="000D1F88" w:rsidRPr="005F7138">
        <w:rPr>
          <w:rFonts w:ascii="Times New Roman" w:hAnsi="Times New Roman" w:cs="Times New Roman"/>
          <w:i/>
          <w:iCs/>
          <w:sz w:val="24"/>
          <w:szCs w:val="24"/>
          <w:lang w:val="en-CA"/>
        </w:rPr>
        <w:t>A. baumannii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infection </w:t>
      </w:r>
      <w:r w:rsidR="007E0CAE">
        <w:rPr>
          <w:rFonts w:ascii="Times New Roman" w:hAnsi="Times New Roman" w:cs="Times New Roman"/>
          <w:sz w:val="24"/>
          <w:szCs w:val="24"/>
          <w:lang w:val="en-CA"/>
        </w:rPr>
        <w:t xml:space="preserve">on </w:t>
      </w:r>
      <w:r w:rsidR="00405417" w:rsidRPr="00080E9D">
        <w:rPr>
          <w:rFonts w:ascii="Times New Roman" w:hAnsi="Times New Roman" w:cs="Times New Roman"/>
          <w:sz w:val="24"/>
          <w:szCs w:val="24"/>
          <w:lang w:val="en-CA"/>
        </w:rPr>
        <w:t>isobaric</w:t>
      </w:r>
      <w:r w:rsidR="00405417">
        <w:rPr>
          <w:rFonts w:ascii="Times New Roman" w:hAnsi="Times New Roman" w:cs="Times New Roman"/>
          <w:sz w:val="24"/>
          <w:szCs w:val="24"/>
          <w:lang w:val="en-CA"/>
        </w:rPr>
        <w:t xml:space="preserve"> PEs</w:t>
      </w:r>
      <w:r w:rsidR="00C56D88">
        <w:rPr>
          <w:rFonts w:ascii="Times New Roman" w:hAnsi="Times New Roman" w:cs="Times New Roman"/>
          <w:sz w:val="24"/>
          <w:szCs w:val="24"/>
          <w:lang w:val="en-CA"/>
        </w:rPr>
        <w:t>,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C56D88">
        <w:rPr>
          <w:rFonts w:ascii="Times New Roman" w:hAnsi="Times New Roman" w:cs="Times New Roman"/>
          <w:sz w:val="24"/>
          <w:szCs w:val="24"/>
          <w:lang w:val="en-CA"/>
        </w:rPr>
        <w:t>comparison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 between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controls 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>and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 24 hours</w:t>
      </w:r>
      <w:r w:rsidR="00B34D6D" w:rsidRPr="00B34D6D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B34D6D" w:rsidRPr="00080E9D">
        <w:rPr>
          <w:rFonts w:ascii="Times New Roman" w:hAnsi="Times New Roman" w:cs="Times New Roman"/>
          <w:sz w:val="24"/>
          <w:szCs w:val="24"/>
          <w:lang w:val="en-CA"/>
        </w:rPr>
        <w:t>after</w:t>
      </w:r>
      <w:r w:rsidR="00B34D6D">
        <w:rPr>
          <w:rFonts w:ascii="Times New Roman" w:hAnsi="Times New Roman" w:cs="Times New Roman"/>
          <w:sz w:val="24"/>
          <w:szCs w:val="24"/>
          <w:lang w:val="en-CA"/>
        </w:rPr>
        <w:t xml:space="preserve"> inoculation</w:t>
      </w:r>
      <w:r w:rsidR="000D1F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, respectively. </w:t>
      </w:r>
      <w:r w:rsidR="000D1F88" w:rsidRPr="000D1F88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>A)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405417">
        <w:rPr>
          <w:rFonts w:ascii="Times New Roman" w:hAnsi="Times New Roman" w:cs="Times New Roman"/>
          <w:sz w:val="24"/>
          <w:szCs w:val="24"/>
          <w:lang w:val="pt-BR"/>
        </w:rPr>
        <w:t>N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ormalized peak areas </w:t>
      </w:r>
      <w:r w:rsidR="00C56D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C56D88">
        <w:rPr>
          <w:rFonts w:ascii="Times New Roman" w:hAnsi="Times New Roman" w:cs="Times New Roman"/>
          <w:sz w:val="24"/>
          <w:szCs w:val="24"/>
          <w:lang w:val="en-CA"/>
        </w:rPr>
        <w:t>different compositions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 of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A5490A" w:rsidRPr="004E4C91">
        <w:rPr>
          <w:rFonts w:ascii="Times New Roman" w:hAnsi="Times New Roman" w:cs="Times New Roman"/>
          <w:sz w:val="24"/>
          <w:szCs w:val="24"/>
          <w:lang w:val="pt-BR"/>
        </w:rPr>
        <w:t>PE(O-38:6)/PE(P-38:5)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, PRM precursor at </w:t>
      </w:r>
      <w:r w:rsidR="000D1F88" w:rsidRPr="00F25584">
        <w:rPr>
          <w:rFonts w:ascii="Times New Roman" w:hAnsi="Times New Roman" w:cs="Times New Roman"/>
          <w:i/>
          <w:iCs/>
          <w:sz w:val="24"/>
          <w:szCs w:val="24"/>
          <w:lang w:val="pt-BR"/>
        </w:rPr>
        <w:t>m/z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 =</w:t>
      </w:r>
      <w:r w:rsidR="000D1F88" w:rsidRPr="006E6944">
        <w:rPr>
          <w:rFonts w:ascii="Times New Roman" w:hAnsi="Times New Roman" w:cs="Times New Roman"/>
          <w:sz w:val="24"/>
          <w:szCs w:val="24"/>
          <w:lang w:val="pt-BR"/>
        </w:rPr>
        <w:t xml:space="preserve"> 748.528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7; 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(B) 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>N</w:t>
      </w:r>
      <w:r w:rsidR="003B5F72">
        <w:rPr>
          <w:rFonts w:ascii="Times New Roman" w:hAnsi="Times New Roman" w:cs="Times New Roman"/>
          <w:sz w:val="24"/>
          <w:szCs w:val="24"/>
          <w:lang w:val="pt-BR"/>
        </w:rPr>
        <w:t>o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rmalized peak areas </w:t>
      </w:r>
      <w:r w:rsidR="00C56D88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C56D88">
        <w:rPr>
          <w:rFonts w:ascii="Times New Roman" w:hAnsi="Times New Roman" w:cs="Times New Roman"/>
          <w:sz w:val="24"/>
          <w:szCs w:val="24"/>
          <w:lang w:val="en-CA"/>
        </w:rPr>
        <w:t>different compositions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 of</w:t>
      </w:r>
      <w:r w:rsidR="00C5482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A5490A" w:rsidRPr="004E4C91">
        <w:rPr>
          <w:rFonts w:ascii="Times New Roman" w:hAnsi="Times New Roman" w:cs="Times New Roman"/>
          <w:sz w:val="24"/>
          <w:szCs w:val="24"/>
          <w:lang w:val="pt-BR"/>
        </w:rPr>
        <w:t>PE(O-38:5)/PE(P-38:4)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C56D88">
        <w:rPr>
          <w:rFonts w:ascii="Times New Roman" w:hAnsi="Times New Roman" w:cs="Times New Roman"/>
          <w:sz w:val="24"/>
          <w:szCs w:val="24"/>
          <w:lang w:val="pt-BR"/>
        </w:rPr>
        <w:t xml:space="preserve">PRM precursor at </w:t>
      </w:r>
      <w:r w:rsidR="000D1F88" w:rsidRPr="00F25584">
        <w:rPr>
          <w:rFonts w:ascii="Times New Roman" w:hAnsi="Times New Roman" w:cs="Times New Roman"/>
          <w:i/>
          <w:iCs/>
          <w:sz w:val="24"/>
          <w:szCs w:val="24"/>
          <w:lang w:val="pt-BR"/>
        </w:rPr>
        <w:t>m/z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 = </w:t>
      </w:r>
      <w:r w:rsidR="000D1F88" w:rsidRPr="00C63156">
        <w:rPr>
          <w:rFonts w:ascii="Times New Roman" w:hAnsi="Times New Roman" w:cs="Times New Roman"/>
          <w:sz w:val="24"/>
          <w:szCs w:val="24"/>
          <w:lang w:val="pt-BR"/>
        </w:rPr>
        <w:t>750.544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3; 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(C) Normalized peak areas </w:t>
      </w:r>
      <w:r w:rsidR="00DC2A5F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DC2A5F">
        <w:rPr>
          <w:rFonts w:ascii="Times New Roman" w:hAnsi="Times New Roman" w:cs="Times New Roman"/>
          <w:sz w:val="24"/>
          <w:szCs w:val="24"/>
          <w:lang w:val="en-CA"/>
        </w:rPr>
        <w:t>different compositions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 of</w:t>
      </w:r>
      <w:r w:rsidR="00DC2A5F" w:rsidRPr="00C63156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0D1F88" w:rsidRPr="00C63156">
        <w:rPr>
          <w:rFonts w:ascii="Times New Roman" w:hAnsi="Times New Roman" w:cs="Times New Roman"/>
          <w:sz w:val="24"/>
          <w:szCs w:val="24"/>
          <w:lang w:val="pt-BR"/>
        </w:rPr>
        <w:t>PE</w:t>
      </w:r>
      <w:r w:rsidR="00C5482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0D1F88" w:rsidRPr="00C63156">
        <w:rPr>
          <w:rFonts w:ascii="Times New Roman" w:hAnsi="Times New Roman" w:cs="Times New Roman"/>
          <w:sz w:val="24"/>
          <w:szCs w:val="24"/>
          <w:lang w:val="pt-BR"/>
        </w:rPr>
        <w:t>4</w:t>
      </w:r>
      <w:r w:rsidR="00A5490A" w:rsidRPr="00A5490A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A5490A" w:rsidRPr="004E4C91">
        <w:rPr>
          <w:rFonts w:ascii="Times New Roman" w:hAnsi="Times New Roman" w:cs="Times New Roman"/>
          <w:sz w:val="24"/>
          <w:szCs w:val="24"/>
          <w:lang w:val="pt-BR"/>
        </w:rPr>
        <w:t>PE(O-40:6)/PE(P-40:5)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PRM precursor at </w:t>
      </w:r>
      <w:r w:rsidR="000D1F88" w:rsidRPr="00F25584">
        <w:rPr>
          <w:rFonts w:ascii="Times New Roman" w:hAnsi="Times New Roman" w:cs="Times New Roman"/>
          <w:i/>
          <w:iCs/>
          <w:sz w:val="24"/>
          <w:szCs w:val="24"/>
          <w:lang w:val="pt-BR"/>
        </w:rPr>
        <w:t>m/z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 =</w:t>
      </w:r>
      <w:r w:rsidR="000D1F88" w:rsidRPr="00C63156">
        <w:rPr>
          <w:rFonts w:ascii="Times New Roman" w:hAnsi="Times New Roman" w:cs="Times New Roman"/>
          <w:sz w:val="24"/>
          <w:szCs w:val="24"/>
          <w:lang w:val="pt-BR"/>
        </w:rPr>
        <w:t xml:space="preserve"> 776.5600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; 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(D) Normalized peak areas </w:t>
      </w:r>
      <w:r w:rsidR="00DC2A5F" w:rsidRPr="00080E9D">
        <w:rPr>
          <w:rFonts w:ascii="Times New Roman" w:hAnsi="Times New Roman" w:cs="Times New Roman"/>
          <w:sz w:val="24"/>
          <w:szCs w:val="24"/>
          <w:lang w:val="en-CA"/>
        </w:rPr>
        <w:t xml:space="preserve">of </w:t>
      </w:r>
      <w:r w:rsidR="00DC2A5F">
        <w:rPr>
          <w:rFonts w:ascii="Times New Roman" w:hAnsi="Times New Roman" w:cs="Times New Roman"/>
          <w:sz w:val="24"/>
          <w:szCs w:val="24"/>
          <w:lang w:val="en-CA"/>
        </w:rPr>
        <w:t>different compositions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 of</w:t>
      </w:r>
      <w:r w:rsidR="00DC2A5F" w:rsidRPr="00C63156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245C56" w:rsidRPr="004E4C91">
        <w:rPr>
          <w:rFonts w:ascii="Times New Roman" w:hAnsi="Times New Roman" w:cs="Times New Roman"/>
          <w:sz w:val="24"/>
          <w:szCs w:val="24"/>
          <w:lang w:val="pt-BR"/>
        </w:rPr>
        <w:t>PE(O-40:5)/PE(P-40:4)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DC2A5F">
        <w:rPr>
          <w:rFonts w:ascii="Times New Roman" w:hAnsi="Times New Roman" w:cs="Times New Roman"/>
          <w:sz w:val="24"/>
          <w:szCs w:val="24"/>
          <w:lang w:val="pt-BR"/>
        </w:rPr>
        <w:t xml:space="preserve">PRM precursor at </w:t>
      </w:r>
      <w:r w:rsidR="000D1F88" w:rsidRPr="00F25584">
        <w:rPr>
          <w:rFonts w:ascii="Times New Roman" w:hAnsi="Times New Roman" w:cs="Times New Roman"/>
          <w:i/>
          <w:iCs/>
          <w:sz w:val="24"/>
          <w:szCs w:val="24"/>
          <w:lang w:val="pt-BR"/>
        </w:rPr>
        <w:t>m/z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 xml:space="preserve"> = </w:t>
      </w:r>
      <w:r w:rsidR="000D1F88" w:rsidRPr="00C63156">
        <w:rPr>
          <w:rFonts w:ascii="Times New Roman" w:hAnsi="Times New Roman" w:cs="Times New Roman"/>
          <w:sz w:val="24"/>
          <w:szCs w:val="24"/>
          <w:lang w:val="pt-BR"/>
        </w:rPr>
        <w:t>778.5756</w:t>
      </w:r>
      <w:r w:rsidR="000D1F8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="000D1F88" w:rsidRPr="000D1F8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A86740">
        <w:rPr>
          <w:rFonts w:ascii="Times New Roman" w:hAnsi="Times New Roman" w:cs="Times New Roman"/>
          <w:sz w:val="24"/>
          <w:szCs w:val="24"/>
          <w:lang w:val="en-CA"/>
        </w:rPr>
        <w:t>Peak areas were normalized against the total peak areas of all detected isobaric composition</w:t>
      </w:r>
      <w:r w:rsidR="00A24212">
        <w:rPr>
          <w:rFonts w:ascii="Times New Roman" w:hAnsi="Times New Roman" w:cs="Times New Roman"/>
          <w:sz w:val="24"/>
          <w:szCs w:val="24"/>
          <w:lang w:val="en-CA"/>
        </w:rPr>
        <w:t>s</w:t>
      </w:r>
      <w:r w:rsidR="00A86740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A24212">
        <w:rPr>
          <w:rFonts w:ascii="Times New Roman" w:hAnsi="Times New Roman" w:cs="Times New Roman"/>
          <w:sz w:val="24"/>
          <w:szCs w:val="24"/>
          <w:lang w:val="en-CA"/>
        </w:rPr>
        <w:t>from</w:t>
      </w:r>
      <w:r w:rsidR="00A86740">
        <w:rPr>
          <w:rFonts w:ascii="Times New Roman" w:hAnsi="Times New Roman" w:cs="Times New Roman"/>
          <w:sz w:val="24"/>
          <w:szCs w:val="24"/>
          <w:lang w:val="en-CA"/>
        </w:rPr>
        <w:t xml:space="preserve"> same ether PE</w:t>
      </w:r>
      <w:r w:rsidR="00452FA9">
        <w:rPr>
          <w:rFonts w:ascii="Times New Roman" w:hAnsi="Times New Roman" w:cs="Times New Roman"/>
          <w:sz w:val="24"/>
          <w:szCs w:val="24"/>
          <w:lang w:val="en-CA"/>
        </w:rPr>
        <w:t xml:space="preserve"> molecular weight</w:t>
      </w:r>
      <w:r w:rsidR="00A86740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Statistical analysis was carried out using </w:t>
      </w:r>
      <w:r w:rsidR="00701D1F">
        <w:rPr>
          <w:rFonts w:ascii="Times New Roman" w:hAnsi="Times New Roman" w:cs="Times New Roman"/>
          <w:sz w:val="24"/>
          <w:szCs w:val="24"/>
          <w:lang w:val="en-CA"/>
        </w:rPr>
        <w:t>o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ne-way ANOVA (ns = not significant, </w:t>
      </w:r>
      <w:r w:rsidR="000D1F88" w:rsidRPr="00EE263B">
        <w:rPr>
          <w:rFonts w:ascii="Times New Roman" w:hAnsi="Times New Roman" w:cs="Times New Roman"/>
          <w:sz w:val="24"/>
          <w:szCs w:val="24"/>
          <w:lang w:val="en-CA"/>
        </w:rPr>
        <w:t>*P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 =</w:t>
      </w:r>
      <w:r w:rsidR="000D1F88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 &lt; 0.05, **P &lt; 0.01, ***P 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= </w:t>
      </w:r>
      <w:r w:rsidR="000D1F88" w:rsidRPr="00EE263B">
        <w:rPr>
          <w:rFonts w:ascii="Times New Roman" w:hAnsi="Times New Roman" w:cs="Times New Roman"/>
          <w:sz w:val="24"/>
          <w:szCs w:val="24"/>
          <w:lang w:val="en-CA"/>
        </w:rPr>
        <w:t xml:space="preserve">&lt; 0.001, and ****P 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 xml:space="preserve">= </w:t>
      </w:r>
      <w:r w:rsidR="000D1F88" w:rsidRPr="00EE263B">
        <w:rPr>
          <w:rFonts w:ascii="Times New Roman" w:hAnsi="Times New Roman" w:cs="Times New Roman"/>
          <w:sz w:val="24"/>
          <w:szCs w:val="24"/>
          <w:lang w:val="en-CA"/>
        </w:rPr>
        <w:t>&lt; 0.0001)</w:t>
      </w:r>
      <w:r w:rsidR="000D1F88">
        <w:rPr>
          <w:rFonts w:ascii="Times New Roman" w:hAnsi="Times New Roman" w:cs="Times New Roman"/>
          <w:sz w:val="24"/>
          <w:szCs w:val="24"/>
          <w:lang w:val="en-CA"/>
        </w:rPr>
        <w:t>.</w:t>
      </w:r>
      <w:bookmarkEnd w:id="5"/>
    </w:p>
    <w:sectPr w:rsidR="00760330" w:rsidRPr="000036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F6138F"/>
    <w:multiLevelType w:val="hybridMultilevel"/>
    <w:tmpl w:val="A1CCBE4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68752C"/>
    <w:multiLevelType w:val="hybridMultilevel"/>
    <w:tmpl w:val="F9608ED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9D5372"/>
    <w:multiLevelType w:val="hybridMultilevel"/>
    <w:tmpl w:val="12F8F7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640A38"/>
    <w:multiLevelType w:val="hybridMultilevel"/>
    <w:tmpl w:val="D90A07F8"/>
    <w:lvl w:ilvl="0" w:tplc="10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080" w:hanging="360"/>
      </w:pPr>
    </w:lvl>
    <w:lvl w:ilvl="2" w:tplc="1009001B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C1965D3"/>
    <w:multiLevelType w:val="hybridMultilevel"/>
    <w:tmpl w:val="490E0E96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19">
      <w:start w:val="1"/>
      <w:numFmt w:val="lowerLetter"/>
      <w:lvlText w:val="%2."/>
      <w:lvlJc w:val="left"/>
      <w:pPr>
        <w:ind w:left="1080" w:hanging="360"/>
      </w:pPr>
    </w:lvl>
    <w:lvl w:ilvl="2" w:tplc="1009001B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C696A8C"/>
    <w:multiLevelType w:val="hybridMultilevel"/>
    <w:tmpl w:val="D90A07F8"/>
    <w:lvl w:ilvl="0" w:tplc="10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080" w:hanging="360"/>
      </w:pPr>
    </w:lvl>
    <w:lvl w:ilvl="2" w:tplc="1009001B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1785DED"/>
    <w:multiLevelType w:val="multilevel"/>
    <w:tmpl w:val="DA36D3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5"/>
  </w:num>
  <w:num w:numId="5">
    <w:abstractNumId w:val="2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AC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09vffxz2yw2esbe2sf6x0srmdaszf0ezdpz5&quot;&gt;Ab&lt;record-ids&gt;&lt;item&gt;29&lt;/item&gt;&lt;item&gt;33&lt;/item&gt;&lt;item&gt;51&lt;/item&gt;&lt;item&gt;52&lt;/item&gt;&lt;item&gt;53&lt;/item&gt;&lt;/record-ids&gt;&lt;/item&gt;&lt;/Libraries&gt;"/>
  </w:docVars>
  <w:rsids>
    <w:rsidRoot w:val="00866E88"/>
    <w:rsid w:val="00002B27"/>
    <w:rsid w:val="000036A7"/>
    <w:rsid w:val="00010DFA"/>
    <w:rsid w:val="000160C8"/>
    <w:rsid w:val="00020622"/>
    <w:rsid w:val="000206C4"/>
    <w:rsid w:val="00020794"/>
    <w:rsid w:val="00020C87"/>
    <w:rsid w:val="00024E51"/>
    <w:rsid w:val="000252D2"/>
    <w:rsid w:val="00025B90"/>
    <w:rsid w:val="00030842"/>
    <w:rsid w:val="000375D6"/>
    <w:rsid w:val="0004286A"/>
    <w:rsid w:val="00042A1F"/>
    <w:rsid w:val="00043A0F"/>
    <w:rsid w:val="000441DA"/>
    <w:rsid w:val="00044E6D"/>
    <w:rsid w:val="000526F2"/>
    <w:rsid w:val="00054AA7"/>
    <w:rsid w:val="00057E5D"/>
    <w:rsid w:val="00066272"/>
    <w:rsid w:val="000731E3"/>
    <w:rsid w:val="000759A9"/>
    <w:rsid w:val="000765BF"/>
    <w:rsid w:val="00076B16"/>
    <w:rsid w:val="00077A69"/>
    <w:rsid w:val="00080E9D"/>
    <w:rsid w:val="000816C3"/>
    <w:rsid w:val="00082D8D"/>
    <w:rsid w:val="00083404"/>
    <w:rsid w:val="00084583"/>
    <w:rsid w:val="000A2554"/>
    <w:rsid w:val="000A3EFE"/>
    <w:rsid w:val="000C587E"/>
    <w:rsid w:val="000D1F88"/>
    <w:rsid w:val="000D590A"/>
    <w:rsid w:val="000D5B4D"/>
    <w:rsid w:val="000E3244"/>
    <w:rsid w:val="000E409F"/>
    <w:rsid w:val="000E478C"/>
    <w:rsid w:val="000F32FB"/>
    <w:rsid w:val="000F50CD"/>
    <w:rsid w:val="000F6212"/>
    <w:rsid w:val="00102169"/>
    <w:rsid w:val="00105F48"/>
    <w:rsid w:val="00110B5D"/>
    <w:rsid w:val="0011161B"/>
    <w:rsid w:val="001144F9"/>
    <w:rsid w:val="00116B82"/>
    <w:rsid w:val="001274E8"/>
    <w:rsid w:val="001403FA"/>
    <w:rsid w:val="00142A37"/>
    <w:rsid w:val="00146D9B"/>
    <w:rsid w:val="00161BD4"/>
    <w:rsid w:val="00161D5D"/>
    <w:rsid w:val="001636FC"/>
    <w:rsid w:val="00164240"/>
    <w:rsid w:val="00164F32"/>
    <w:rsid w:val="00165933"/>
    <w:rsid w:val="00173235"/>
    <w:rsid w:val="00176CBF"/>
    <w:rsid w:val="00181364"/>
    <w:rsid w:val="00185B9E"/>
    <w:rsid w:val="00193ABB"/>
    <w:rsid w:val="001940E7"/>
    <w:rsid w:val="001944CB"/>
    <w:rsid w:val="001968DE"/>
    <w:rsid w:val="001A7F6D"/>
    <w:rsid w:val="001C47A6"/>
    <w:rsid w:val="001D42D1"/>
    <w:rsid w:val="001E07A5"/>
    <w:rsid w:val="001E29A6"/>
    <w:rsid w:val="001F217B"/>
    <w:rsid w:val="001F3DD7"/>
    <w:rsid w:val="001F49DD"/>
    <w:rsid w:val="001F5083"/>
    <w:rsid w:val="001F5C2C"/>
    <w:rsid w:val="00207298"/>
    <w:rsid w:val="002129E8"/>
    <w:rsid w:val="00213E0B"/>
    <w:rsid w:val="00217609"/>
    <w:rsid w:val="00227225"/>
    <w:rsid w:val="00235BB7"/>
    <w:rsid w:val="00245C56"/>
    <w:rsid w:val="00251D0E"/>
    <w:rsid w:val="00254DB8"/>
    <w:rsid w:val="002569B2"/>
    <w:rsid w:val="0026060B"/>
    <w:rsid w:val="00264681"/>
    <w:rsid w:val="00267987"/>
    <w:rsid w:val="00282F67"/>
    <w:rsid w:val="00282F92"/>
    <w:rsid w:val="002847FD"/>
    <w:rsid w:val="00284AC1"/>
    <w:rsid w:val="002858BF"/>
    <w:rsid w:val="00286D2F"/>
    <w:rsid w:val="002928E5"/>
    <w:rsid w:val="002A03C9"/>
    <w:rsid w:val="002A0E2E"/>
    <w:rsid w:val="002A5EF7"/>
    <w:rsid w:val="002A7357"/>
    <w:rsid w:val="002B1DC9"/>
    <w:rsid w:val="002B3CB3"/>
    <w:rsid w:val="002C45A9"/>
    <w:rsid w:val="002C6B02"/>
    <w:rsid w:val="002C7530"/>
    <w:rsid w:val="002D3A55"/>
    <w:rsid w:val="002D3A88"/>
    <w:rsid w:val="002D6030"/>
    <w:rsid w:val="002E2B01"/>
    <w:rsid w:val="002E32EA"/>
    <w:rsid w:val="002E6115"/>
    <w:rsid w:val="002E65CC"/>
    <w:rsid w:val="00302EF8"/>
    <w:rsid w:val="00305C9C"/>
    <w:rsid w:val="00306D84"/>
    <w:rsid w:val="00306DC6"/>
    <w:rsid w:val="00311AAB"/>
    <w:rsid w:val="0031329F"/>
    <w:rsid w:val="00325A04"/>
    <w:rsid w:val="0033016C"/>
    <w:rsid w:val="0033065C"/>
    <w:rsid w:val="0033235D"/>
    <w:rsid w:val="00332E89"/>
    <w:rsid w:val="00335567"/>
    <w:rsid w:val="0034175F"/>
    <w:rsid w:val="00341B06"/>
    <w:rsid w:val="00341BAE"/>
    <w:rsid w:val="00344456"/>
    <w:rsid w:val="00346716"/>
    <w:rsid w:val="003471F5"/>
    <w:rsid w:val="00356959"/>
    <w:rsid w:val="00363F51"/>
    <w:rsid w:val="00370B11"/>
    <w:rsid w:val="00372CF1"/>
    <w:rsid w:val="003756B8"/>
    <w:rsid w:val="00376A24"/>
    <w:rsid w:val="00380066"/>
    <w:rsid w:val="003817E8"/>
    <w:rsid w:val="003836AE"/>
    <w:rsid w:val="003869E9"/>
    <w:rsid w:val="00391A6D"/>
    <w:rsid w:val="00392B8A"/>
    <w:rsid w:val="00392D89"/>
    <w:rsid w:val="0039396B"/>
    <w:rsid w:val="00393F14"/>
    <w:rsid w:val="003A03F9"/>
    <w:rsid w:val="003A3841"/>
    <w:rsid w:val="003A3881"/>
    <w:rsid w:val="003A55EE"/>
    <w:rsid w:val="003A5CB6"/>
    <w:rsid w:val="003A74F7"/>
    <w:rsid w:val="003B5E40"/>
    <w:rsid w:val="003B5F72"/>
    <w:rsid w:val="003C2FCC"/>
    <w:rsid w:val="003C3D0A"/>
    <w:rsid w:val="003C64A3"/>
    <w:rsid w:val="003D2CDD"/>
    <w:rsid w:val="003D4C67"/>
    <w:rsid w:val="003D6A30"/>
    <w:rsid w:val="003F5470"/>
    <w:rsid w:val="00403607"/>
    <w:rsid w:val="00404660"/>
    <w:rsid w:val="00405417"/>
    <w:rsid w:val="004056D2"/>
    <w:rsid w:val="004060AA"/>
    <w:rsid w:val="00406EB8"/>
    <w:rsid w:val="0041137B"/>
    <w:rsid w:val="004118EF"/>
    <w:rsid w:val="0041363A"/>
    <w:rsid w:val="004151B5"/>
    <w:rsid w:val="004151DF"/>
    <w:rsid w:val="004218E2"/>
    <w:rsid w:val="0042239C"/>
    <w:rsid w:val="00424D15"/>
    <w:rsid w:val="0043301B"/>
    <w:rsid w:val="00435967"/>
    <w:rsid w:val="00436FC4"/>
    <w:rsid w:val="00445E9B"/>
    <w:rsid w:val="00452FA9"/>
    <w:rsid w:val="00455646"/>
    <w:rsid w:val="004603B7"/>
    <w:rsid w:val="00463D36"/>
    <w:rsid w:val="00472448"/>
    <w:rsid w:val="0047342D"/>
    <w:rsid w:val="004761DB"/>
    <w:rsid w:val="00480CE0"/>
    <w:rsid w:val="00480E2D"/>
    <w:rsid w:val="00481177"/>
    <w:rsid w:val="00483108"/>
    <w:rsid w:val="004842D2"/>
    <w:rsid w:val="00484F16"/>
    <w:rsid w:val="00485DBB"/>
    <w:rsid w:val="0048636C"/>
    <w:rsid w:val="00492E59"/>
    <w:rsid w:val="00494637"/>
    <w:rsid w:val="0049645A"/>
    <w:rsid w:val="00496808"/>
    <w:rsid w:val="00496AFB"/>
    <w:rsid w:val="0049728E"/>
    <w:rsid w:val="004A29DA"/>
    <w:rsid w:val="004A44EC"/>
    <w:rsid w:val="004B2AC5"/>
    <w:rsid w:val="004B4F40"/>
    <w:rsid w:val="004C1930"/>
    <w:rsid w:val="004C30C9"/>
    <w:rsid w:val="004C7D92"/>
    <w:rsid w:val="004D139B"/>
    <w:rsid w:val="004D795F"/>
    <w:rsid w:val="004E1578"/>
    <w:rsid w:val="004E20F0"/>
    <w:rsid w:val="004E4A78"/>
    <w:rsid w:val="004E50E0"/>
    <w:rsid w:val="004E6992"/>
    <w:rsid w:val="004F172B"/>
    <w:rsid w:val="004F29F7"/>
    <w:rsid w:val="004F585C"/>
    <w:rsid w:val="004F7AE6"/>
    <w:rsid w:val="00505F3E"/>
    <w:rsid w:val="00510A74"/>
    <w:rsid w:val="00511529"/>
    <w:rsid w:val="00511E4E"/>
    <w:rsid w:val="00512A82"/>
    <w:rsid w:val="005134D8"/>
    <w:rsid w:val="0052029F"/>
    <w:rsid w:val="00522968"/>
    <w:rsid w:val="0053033D"/>
    <w:rsid w:val="005362B8"/>
    <w:rsid w:val="00543C9E"/>
    <w:rsid w:val="00544AFF"/>
    <w:rsid w:val="00546641"/>
    <w:rsid w:val="00552788"/>
    <w:rsid w:val="00553718"/>
    <w:rsid w:val="00554212"/>
    <w:rsid w:val="00560588"/>
    <w:rsid w:val="0056116A"/>
    <w:rsid w:val="00566BB8"/>
    <w:rsid w:val="00570419"/>
    <w:rsid w:val="00577769"/>
    <w:rsid w:val="0058381B"/>
    <w:rsid w:val="00583F5D"/>
    <w:rsid w:val="00584BF6"/>
    <w:rsid w:val="0058588B"/>
    <w:rsid w:val="00590903"/>
    <w:rsid w:val="005938EB"/>
    <w:rsid w:val="0059659D"/>
    <w:rsid w:val="005A332C"/>
    <w:rsid w:val="005A6428"/>
    <w:rsid w:val="005A6905"/>
    <w:rsid w:val="005B15A6"/>
    <w:rsid w:val="005B294F"/>
    <w:rsid w:val="005B2D14"/>
    <w:rsid w:val="005B5F25"/>
    <w:rsid w:val="005C18B0"/>
    <w:rsid w:val="005C3C48"/>
    <w:rsid w:val="005C51A7"/>
    <w:rsid w:val="005C7F55"/>
    <w:rsid w:val="005D1A25"/>
    <w:rsid w:val="005D29E6"/>
    <w:rsid w:val="005D2F50"/>
    <w:rsid w:val="005D697F"/>
    <w:rsid w:val="005E3A5F"/>
    <w:rsid w:val="005E5C49"/>
    <w:rsid w:val="005E6EC2"/>
    <w:rsid w:val="005F46E0"/>
    <w:rsid w:val="005F6C47"/>
    <w:rsid w:val="005F7138"/>
    <w:rsid w:val="00601029"/>
    <w:rsid w:val="0060305F"/>
    <w:rsid w:val="00603FB7"/>
    <w:rsid w:val="00612EDC"/>
    <w:rsid w:val="0061342A"/>
    <w:rsid w:val="00615883"/>
    <w:rsid w:val="00616D99"/>
    <w:rsid w:val="00617003"/>
    <w:rsid w:val="006201E8"/>
    <w:rsid w:val="00620301"/>
    <w:rsid w:val="00622463"/>
    <w:rsid w:val="0062369C"/>
    <w:rsid w:val="00625335"/>
    <w:rsid w:val="00625F18"/>
    <w:rsid w:val="006269D5"/>
    <w:rsid w:val="00632173"/>
    <w:rsid w:val="00633197"/>
    <w:rsid w:val="00634772"/>
    <w:rsid w:val="0063610F"/>
    <w:rsid w:val="00636390"/>
    <w:rsid w:val="00640383"/>
    <w:rsid w:val="006417E5"/>
    <w:rsid w:val="00643FFC"/>
    <w:rsid w:val="00645A6A"/>
    <w:rsid w:val="00646FA5"/>
    <w:rsid w:val="006534A7"/>
    <w:rsid w:val="00656D96"/>
    <w:rsid w:val="00664D3F"/>
    <w:rsid w:val="0066579A"/>
    <w:rsid w:val="006674F0"/>
    <w:rsid w:val="0067357E"/>
    <w:rsid w:val="006766D8"/>
    <w:rsid w:val="0068031A"/>
    <w:rsid w:val="00681009"/>
    <w:rsid w:val="006844F7"/>
    <w:rsid w:val="006851AA"/>
    <w:rsid w:val="006907EC"/>
    <w:rsid w:val="006908FC"/>
    <w:rsid w:val="00691DA2"/>
    <w:rsid w:val="006924C9"/>
    <w:rsid w:val="00692C1B"/>
    <w:rsid w:val="006935F7"/>
    <w:rsid w:val="006937BC"/>
    <w:rsid w:val="0069403A"/>
    <w:rsid w:val="00694232"/>
    <w:rsid w:val="0069509E"/>
    <w:rsid w:val="00697DC9"/>
    <w:rsid w:val="006A015F"/>
    <w:rsid w:val="006A09DA"/>
    <w:rsid w:val="006A67C3"/>
    <w:rsid w:val="006B3F54"/>
    <w:rsid w:val="006B5807"/>
    <w:rsid w:val="006C16D8"/>
    <w:rsid w:val="006C4465"/>
    <w:rsid w:val="006C525E"/>
    <w:rsid w:val="006C78AD"/>
    <w:rsid w:val="006D4C21"/>
    <w:rsid w:val="006E15A3"/>
    <w:rsid w:val="006E2EEB"/>
    <w:rsid w:val="006E3997"/>
    <w:rsid w:val="006E6944"/>
    <w:rsid w:val="006E6A69"/>
    <w:rsid w:val="006F038C"/>
    <w:rsid w:val="006F1AB3"/>
    <w:rsid w:val="006F2FA7"/>
    <w:rsid w:val="006F675D"/>
    <w:rsid w:val="006F6ED4"/>
    <w:rsid w:val="00701D1F"/>
    <w:rsid w:val="007026E8"/>
    <w:rsid w:val="00702903"/>
    <w:rsid w:val="00705FD8"/>
    <w:rsid w:val="00707649"/>
    <w:rsid w:val="00707A2A"/>
    <w:rsid w:val="007136E9"/>
    <w:rsid w:val="0071714C"/>
    <w:rsid w:val="00724617"/>
    <w:rsid w:val="00727A47"/>
    <w:rsid w:val="0073288B"/>
    <w:rsid w:val="00735177"/>
    <w:rsid w:val="00736A46"/>
    <w:rsid w:val="00737F76"/>
    <w:rsid w:val="00742746"/>
    <w:rsid w:val="00746FEC"/>
    <w:rsid w:val="007543E2"/>
    <w:rsid w:val="007575F8"/>
    <w:rsid w:val="00760330"/>
    <w:rsid w:val="00767281"/>
    <w:rsid w:val="00772CEA"/>
    <w:rsid w:val="0077348B"/>
    <w:rsid w:val="00774127"/>
    <w:rsid w:val="00776D21"/>
    <w:rsid w:val="0079088F"/>
    <w:rsid w:val="0079273F"/>
    <w:rsid w:val="00793BFD"/>
    <w:rsid w:val="007A2FE1"/>
    <w:rsid w:val="007A453E"/>
    <w:rsid w:val="007A5072"/>
    <w:rsid w:val="007A5E31"/>
    <w:rsid w:val="007B47EF"/>
    <w:rsid w:val="007C011D"/>
    <w:rsid w:val="007C0C44"/>
    <w:rsid w:val="007C444C"/>
    <w:rsid w:val="007C4971"/>
    <w:rsid w:val="007C6B58"/>
    <w:rsid w:val="007D081D"/>
    <w:rsid w:val="007D4B86"/>
    <w:rsid w:val="007D7B2D"/>
    <w:rsid w:val="007E0CAE"/>
    <w:rsid w:val="007E23E9"/>
    <w:rsid w:val="007E3E33"/>
    <w:rsid w:val="007F0075"/>
    <w:rsid w:val="007F7E8F"/>
    <w:rsid w:val="008012FD"/>
    <w:rsid w:val="00806BA1"/>
    <w:rsid w:val="00807213"/>
    <w:rsid w:val="008075F0"/>
    <w:rsid w:val="00807DDC"/>
    <w:rsid w:val="0081036E"/>
    <w:rsid w:val="00812179"/>
    <w:rsid w:val="00812A5C"/>
    <w:rsid w:val="008230F1"/>
    <w:rsid w:val="00824FB9"/>
    <w:rsid w:val="008273AE"/>
    <w:rsid w:val="00833883"/>
    <w:rsid w:val="0083567C"/>
    <w:rsid w:val="008379C8"/>
    <w:rsid w:val="008443C0"/>
    <w:rsid w:val="008448F2"/>
    <w:rsid w:val="008564A6"/>
    <w:rsid w:val="00862DCE"/>
    <w:rsid w:val="00866E88"/>
    <w:rsid w:val="00873AAA"/>
    <w:rsid w:val="00880878"/>
    <w:rsid w:val="00882E7E"/>
    <w:rsid w:val="00883CE1"/>
    <w:rsid w:val="00887B7D"/>
    <w:rsid w:val="008906EA"/>
    <w:rsid w:val="00895895"/>
    <w:rsid w:val="00895C37"/>
    <w:rsid w:val="008B57DF"/>
    <w:rsid w:val="008B756B"/>
    <w:rsid w:val="008C3255"/>
    <w:rsid w:val="008C3FD3"/>
    <w:rsid w:val="008C5876"/>
    <w:rsid w:val="008D4CA8"/>
    <w:rsid w:val="008F048E"/>
    <w:rsid w:val="008F5CD6"/>
    <w:rsid w:val="00900FC5"/>
    <w:rsid w:val="009024FA"/>
    <w:rsid w:val="009038B2"/>
    <w:rsid w:val="00904138"/>
    <w:rsid w:val="0090502F"/>
    <w:rsid w:val="00906223"/>
    <w:rsid w:val="0091021C"/>
    <w:rsid w:val="00910911"/>
    <w:rsid w:val="009161C1"/>
    <w:rsid w:val="009163D5"/>
    <w:rsid w:val="0092488D"/>
    <w:rsid w:val="00925486"/>
    <w:rsid w:val="0093137C"/>
    <w:rsid w:val="00931DD9"/>
    <w:rsid w:val="00933681"/>
    <w:rsid w:val="00934458"/>
    <w:rsid w:val="0094019B"/>
    <w:rsid w:val="00945055"/>
    <w:rsid w:val="00950B9E"/>
    <w:rsid w:val="0095179F"/>
    <w:rsid w:val="0095589F"/>
    <w:rsid w:val="00955C1B"/>
    <w:rsid w:val="00965D3E"/>
    <w:rsid w:val="00966C62"/>
    <w:rsid w:val="0096758B"/>
    <w:rsid w:val="0097397A"/>
    <w:rsid w:val="00974E41"/>
    <w:rsid w:val="0098212C"/>
    <w:rsid w:val="0098485D"/>
    <w:rsid w:val="0099609E"/>
    <w:rsid w:val="0099642E"/>
    <w:rsid w:val="00997BA2"/>
    <w:rsid w:val="009A02B4"/>
    <w:rsid w:val="009A1002"/>
    <w:rsid w:val="009A26A2"/>
    <w:rsid w:val="009B7F45"/>
    <w:rsid w:val="009C2CFE"/>
    <w:rsid w:val="009C405F"/>
    <w:rsid w:val="009D0CEE"/>
    <w:rsid w:val="009D1072"/>
    <w:rsid w:val="009D4D4C"/>
    <w:rsid w:val="009D6E4B"/>
    <w:rsid w:val="009F2D6F"/>
    <w:rsid w:val="009F4FA7"/>
    <w:rsid w:val="009F52BF"/>
    <w:rsid w:val="009F623F"/>
    <w:rsid w:val="009F7347"/>
    <w:rsid w:val="00A006C8"/>
    <w:rsid w:val="00A02AC2"/>
    <w:rsid w:val="00A0601B"/>
    <w:rsid w:val="00A07A28"/>
    <w:rsid w:val="00A120D1"/>
    <w:rsid w:val="00A126B8"/>
    <w:rsid w:val="00A13ACE"/>
    <w:rsid w:val="00A14648"/>
    <w:rsid w:val="00A219E5"/>
    <w:rsid w:val="00A23E02"/>
    <w:rsid w:val="00A24212"/>
    <w:rsid w:val="00A25267"/>
    <w:rsid w:val="00A30A71"/>
    <w:rsid w:val="00A36728"/>
    <w:rsid w:val="00A371E1"/>
    <w:rsid w:val="00A526E7"/>
    <w:rsid w:val="00A5490A"/>
    <w:rsid w:val="00A57A76"/>
    <w:rsid w:val="00A61394"/>
    <w:rsid w:val="00A708C0"/>
    <w:rsid w:val="00A80521"/>
    <w:rsid w:val="00A848EA"/>
    <w:rsid w:val="00A84D11"/>
    <w:rsid w:val="00A86740"/>
    <w:rsid w:val="00A86BC0"/>
    <w:rsid w:val="00A927AE"/>
    <w:rsid w:val="00A946DE"/>
    <w:rsid w:val="00A961A1"/>
    <w:rsid w:val="00A96CBE"/>
    <w:rsid w:val="00AA3644"/>
    <w:rsid w:val="00AA3806"/>
    <w:rsid w:val="00AB00C3"/>
    <w:rsid w:val="00AB149A"/>
    <w:rsid w:val="00AB63C8"/>
    <w:rsid w:val="00AB7EF8"/>
    <w:rsid w:val="00AC30B0"/>
    <w:rsid w:val="00AC7BFF"/>
    <w:rsid w:val="00AD026E"/>
    <w:rsid w:val="00AD20FC"/>
    <w:rsid w:val="00AE3966"/>
    <w:rsid w:val="00AE480F"/>
    <w:rsid w:val="00AE5994"/>
    <w:rsid w:val="00AF07C5"/>
    <w:rsid w:val="00AF6FA5"/>
    <w:rsid w:val="00AF70E2"/>
    <w:rsid w:val="00AF78D3"/>
    <w:rsid w:val="00AF7EF4"/>
    <w:rsid w:val="00B01B32"/>
    <w:rsid w:val="00B05A29"/>
    <w:rsid w:val="00B122F8"/>
    <w:rsid w:val="00B12424"/>
    <w:rsid w:val="00B136FF"/>
    <w:rsid w:val="00B17E6A"/>
    <w:rsid w:val="00B2483D"/>
    <w:rsid w:val="00B278F7"/>
    <w:rsid w:val="00B2793F"/>
    <w:rsid w:val="00B34D6D"/>
    <w:rsid w:val="00B4419A"/>
    <w:rsid w:val="00B46C73"/>
    <w:rsid w:val="00B50D1E"/>
    <w:rsid w:val="00B54AB0"/>
    <w:rsid w:val="00B57538"/>
    <w:rsid w:val="00B57686"/>
    <w:rsid w:val="00B57B72"/>
    <w:rsid w:val="00B63796"/>
    <w:rsid w:val="00B66A97"/>
    <w:rsid w:val="00B733CD"/>
    <w:rsid w:val="00B73B4E"/>
    <w:rsid w:val="00B74DC5"/>
    <w:rsid w:val="00B757D7"/>
    <w:rsid w:val="00B77C0C"/>
    <w:rsid w:val="00B81CB7"/>
    <w:rsid w:val="00B83F83"/>
    <w:rsid w:val="00B874B4"/>
    <w:rsid w:val="00B94CA8"/>
    <w:rsid w:val="00B94CBE"/>
    <w:rsid w:val="00B95F3C"/>
    <w:rsid w:val="00B9626E"/>
    <w:rsid w:val="00BA23E2"/>
    <w:rsid w:val="00BA6EF1"/>
    <w:rsid w:val="00BA6F52"/>
    <w:rsid w:val="00BB1631"/>
    <w:rsid w:val="00BB3291"/>
    <w:rsid w:val="00BB6D4C"/>
    <w:rsid w:val="00BC19AC"/>
    <w:rsid w:val="00BC574D"/>
    <w:rsid w:val="00BD4BBB"/>
    <w:rsid w:val="00BD4F90"/>
    <w:rsid w:val="00BD6A86"/>
    <w:rsid w:val="00BD7CC7"/>
    <w:rsid w:val="00BE0F29"/>
    <w:rsid w:val="00BE4BF4"/>
    <w:rsid w:val="00BF1227"/>
    <w:rsid w:val="00BF50A8"/>
    <w:rsid w:val="00BF7FF7"/>
    <w:rsid w:val="00C0328E"/>
    <w:rsid w:val="00C0407A"/>
    <w:rsid w:val="00C10D4F"/>
    <w:rsid w:val="00C11069"/>
    <w:rsid w:val="00C25EA6"/>
    <w:rsid w:val="00C27827"/>
    <w:rsid w:val="00C35508"/>
    <w:rsid w:val="00C35680"/>
    <w:rsid w:val="00C36B4D"/>
    <w:rsid w:val="00C36D96"/>
    <w:rsid w:val="00C41B1E"/>
    <w:rsid w:val="00C45B7B"/>
    <w:rsid w:val="00C51BEA"/>
    <w:rsid w:val="00C54821"/>
    <w:rsid w:val="00C56D88"/>
    <w:rsid w:val="00C57702"/>
    <w:rsid w:val="00C63156"/>
    <w:rsid w:val="00C6335A"/>
    <w:rsid w:val="00C63529"/>
    <w:rsid w:val="00C658F1"/>
    <w:rsid w:val="00C702D1"/>
    <w:rsid w:val="00C714C7"/>
    <w:rsid w:val="00C715BB"/>
    <w:rsid w:val="00C72B2E"/>
    <w:rsid w:val="00C72DD7"/>
    <w:rsid w:val="00C75B00"/>
    <w:rsid w:val="00C8017F"/>
    <w:rsid w:val="00C83C9E"/>
    <w:rsid w:val="00C83EF7"/>
    <w:rsid w:val="00CA0B46"/>
    <w:rsid w:val="00CA32A1"/>
    <w:rsid w:val="00CA512D"/>
    <w:rsid w:val="00CA53A3"/>
    <w:rsid w:val="00CA6DED"/>
    <w:rsid w:val="00CB3B4A"/>
    <w:rsid w:val="00CB596D"/>
    <w:rsid w:val="00CB6B94"/>
    <w:rsid w:val="00CC35AF"/>
    <w:rsid w:val="00CC5F4F"/>
    <w:rsid w:val="00CD4979"/>
    <w:rsid w:val="00CD59A8"/>
    <w:rsid w:val="00CE27D7"/>
    <w:rsid w:val="00CE3640"/>
    <w:rsid w:val="00CE615C"/>
    <w:rsid w:val="00CF1161"/>
    <w:rsid w:val="00CF275D"/>
    <w:rsid w:val="00D03C71"/>
    <w:rsid w:val="00D05776"/>
    <w:rsid w:val="00D10D54"/>
    <w:rsid w:val="00D16FC1"/>
    <w:rsid w:val="00D223C2"/>
    <w:rsid w:val="00D24112"/>
    <w:rsid w:val="00D241EE"/>
    <w:rsid w:val="00D4065D"/>
    <w:rsid w:val="00D40D24"/>
    <w:rsid w:val="00D4188D"/>
    <w:rsid w:val="00D42536"/>
    <w:rsid w:val="00D446E8"/>
    <w:rsid w:val="00D546E4"/>
    <w:rsid w:val="00D55B4D"/>
    <w:rsid w:val="00D60E6D"/>
    <w:rsid w:val="00D71EE7"/>
    <w:rsid w:val="00D71FBF"/>
    <w:rsid w:val="00D72B24"/>
    <w:rsid w:val="00D7386C"/>
    <w:rsid w:val="00D73A99"/>
    <w:rsid w:val="00D73C23"/>
    <w:rsid w:val="00D835BB"/>
    <w:rsid w:val="00D922E0"/>
    <w:rsid w:val="00DA26AC"/>
    <w:rsid w:val="00DA7CEE"/>
    <w:rsid w:val="00DB60F8"/>
    <w:rsid w:val="00DB6FCA"/>
    <w:rsid w:val="00DB7241"/>
    <w:rsid w:val="00DC204E"/>
    <w:rsid w:val="00DC2A5F"/>
    <w:rsid w:val="00DD0B01"/>
    <w:rsid w:val="00DD13B8"/>
    <w:rsid w:val="00DD1BE2"/>
    <w:rsid w:val="00DD792E"/>
    <w:rsid w:val="00DE3C5A"/>
    <w:rsid w:val="00DE4E41"/>
    <w:rsid w:val="00DF6E95"/>
    <w:rsid w:val="00DF7EF4"/>
    <w:rsid w:val="00E03F2D"/>
    <w:rsid w:val="00E15F30"/>
    <w:rsid w:val="00E2494C"/>
    <w:rsid w:val="00E30C64"/>
    <w:rsid w:val="00E310C0"/>
    <w:rsid w:val="00E318B0"/>
    <w:rsid w:val="00E33E75"/>
    <w:rsid w:val="00E43E2E"/>
    <w:rsid w:val="00E47926"/>
    <w:rsid w:val="00E61DD7"/>
    <w:rsid w:val="00E62B4B"/>
    <w:rsid w:val="00E65579"/>
    <w:rsid w:val="00E732B1"/>
    <w:rsid w:val="00E73C13"/>
    <w:rsid w:val="00E73FAB"/>
    <w:rsid w:val="00E75ED3"/>
    <w:rsid w:val="00E76C18"/>
    <w:rsid w:val="00E8054A"/>
    <w:rsid w:val="00E80822"/>
    <w:rsid w:val="00E81349"/>
    <w:rsid w:val="00E81B21"/>
    <w:rsid w:val="00E91BAE"/>
    <w:rsid w:val="00E96C66"/>
    <w:rsid w:val="00EA1028"/>
    <w:rsid w:val="00EB175B"/>
    <w:rsid w:val="00EB6C9E"/>
    <w:rsid w:val="00EC3829"/>
    <w:rsid w:val="00EC46BA"/>
    <w:rsid w:val="00EC73F1"/>
    <w:rsid w:val="00ED37EC"/>
    <w:rsid w:val="00EE263B"/>
    <w:rsid w:val="00EF16A3"/>
    <w:rsid w:val="00F0329D"/>
    <w:rsid w:val="00F05586"/>
    <w:rsid w:val="00F11A12"/>
    <w:rsid w:val="00F17C3B"/>
    <w:rsid w:val="00F25584"/>
    <w:rsid w:val="00F3689F"/>
    <w:rsid w:val="00F40AF9"/>
    <w:rsid w:val="00F41213"/>
    <w:rsid w:val="00F45DB8"/>
    <w:rsid w:val="00F46F91"/>
    <w:rsid w:val="00F4776D"/>
    <w:rsid w:val="00F547B6"/>
    <w:rsid w:val="00F5707D"/>
    <w:rsid w:val="00F604F6"/>
    <w:rsid w:val="00F61D08"/>
    <w:rsid w:val="00F668B6"/>
    <w:rsid w:val="00F6690A"/>
    <w:rsid w:val="00F7108C"/>
    <w:rsid w:val="00F750A2"/>
    <w:rsid w:val="00F76C21"/>
    <w:rsid w:val="00F87909"/>
    <w:rsid w:val="00F929BE"/>
    <w:rsid w:val="00F931D8"/>
    <w:rsid w:val="00F95EE2"/>
    <w:rsid w:val="00FA5A32"/>
    <w:rsid w:val="00FA7278"/>
    <w:rsid w:val="00FB06B4"/>
    <w:rsid w:val="00FB1E26"/>
    <w:rsid w:val="00FB29AC"/>
    <w:rsid w:val="00FC0122"/>
    <w:rsid w:val="00FC4149"/>
    <w:rsid w:val="00FD15E9"/>
    <w:rsid w:val="00FD2C6B"/>
    <w:rsid w:val="00FD52AA"/>
    <w:rsid w:val="00FD5515"/>
    <w:rsid w:val="00FD6AD6"/>
    <w:rsid w:val="00FD7320"/>
    <w:rsid w:val="00FE0D8A"/>
    <w:rsid w:val="00FE1946"/>
    <w:rsid w:val="00FE22D0"/>
    <w:rsid w:val="00FE4EBD"/>
    <w:rsid w:val="00FE5BD2"/>
    <w:rsid w:val="00FE7E38"/>
    <w:rsid w:val="00FF0290"/>
    <w:rsid w:val="00FF1412"/>
    <w:rsid w:val="00FF4641"/>
    <w:rsid w:val="00FF5B62"/>
    <w:rsid w:val="00FF6FF4"/>
    <w:rsid w:val="00FF72E7"/>
    <w:rsid w:val="00FF7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6467C3"/>
  <w15:chartTrackingRefBased/>
  <w15:docId w15:val="{FDCE234E-13B0-4B56-9E6D-BBE8AEE6E3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E4BF4"/>
    <w:pPr>
      <w:ind w:left="720"/>
      <w:contextualSpacing/>
    </w:pPr>
  </w:style>
  <w:style w:type="paragraph" w:customStyle="1" w:styleId="EndNoteBibliographyTitle">
    <w:name w:val="EndNote Bibliography Title"/>
    <w:basedOn w:val="Normal"/>
    <w:link w:val="EndNoteBibliographyTitleChar"/>
    <w:rsid w:val="002E2B01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2E2B01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2E2B01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2E2B01"/>
    <w:rPr>
      <w:rFonts w:ascii="Calibri" w:hAnsi="Calibri" w:cs="Calibri"/>
      <w:noProof/>
    </w:rPr>
  </w:style>
  <w:style w:type="character" w:customStyle="1" w:styleId="cmp-sku-detailscode">
    <w:name w:val="cmp-sku-details__code"/>
    <w:basedOn w:val="DefaultParagraphFont"/>
    <w:rsid w:val="00DE4E41"/>
  </w:style>
  <w:style w:type="character" w:styleId="Hyperlink">
    <w:name w:val="Hyperlink"/>
    <w:basedOn w:val="DefaultParagraphFont"/>
    <w:uiPriority w:val="99"/>
    <w:unhideWhenUsed/>
    <w:rsid w:val="005B294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613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94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19</Pages>
  <Words>1397</Words>
  <Characters>7964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Li, Jianjun</dc:creator>
  <cp:keywords/>
  <dc:description/>
  <cp:lastModifiedBy>Li, Jianjun</cp:lastModifiedBy>
  <cp:revision>18</cp:revision>
  <cp:lastPrinted>2024-08-06T17:25:00Z</cp:lastPrinted>
  <dcterms:created xsi:type="dcterms:W3CDTF">2024-08-27T17:31:00Z</dcterms:created>
  <dcterms:modified xsi:type="dcterms:W3CDTF">2024-10-01T17:04:00Z</dcterms:modified>
</cp:coreProperties>
</file>